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C3005" w14:textId="77777777" w:rsidR="00DE0D56" w:rsidRDefault="00000000">
      <w:pPr>
        <w:pStyle w:val="titlePageStyle"/>
      </w:pPr>
      <w:r>
        <w:rPr>
          <w:rFonts w:ascii="Calibri" w:eastAsia="Calibri" w:hAnsi="Calibri" w:cs="Calibri"/>
          <w:b/>
          <w:color w:val="60497A"/>
          <w:sz w:val="32"/>
        </w:rPr>
        <w:t>IZVJEŠĆE O OSTVARIVANJU PLANA UPRAVLJANJA I GODIŠNJEG PROGRAMA ZAŠTITE, ODRŽAVANJA, OČUVANJA, PROMICANJA I KORIŠTENJA NACIONALNOG PARKA/PARKA PRIRODE</w:t>
      </w:r>
    </w:p>
    <w:p w14:paraId="03BB0D7B" w14:textId="77777777" w:rsidR="00DE0D56" w:rsidRDefault="00DE0D56">
      <w:pPr>
        <w:pageBreakBefore/>
      </w:pPr>
    </w:p>
    <w:p w14:paraId="3A00DD1C" w14:textId="77777777" w:rsidR="00DE0D56" w:rsidRDefault="00000000">
      <w:r>
        <w:rPr>
          <w:rFonts w:ascii="Calibri" w:eastAsia="Calibri" w:hAnsi="Calibri" w:cs="Calibri"/>
          <w:sz w:val="28"/>
        </w:rPr>
        <w:t>1. Izrada izvješća o ostvarivanju plana upravljanja i godišnjeg programa</w:t>
      </w:r>
    </w:p>
    <w:p w14:paraId="4E2F4234" w14:textId="77777777" w:rsidR="00DE0D56" w:rsidRDefault="00000000">
      <w:pPr>
        <w:pStyle w:val="titleStyle"/>
      </w:pPr>
      <w:r>
        <w:rPr>
          <w:rFonts w:ascii="Calibri" w:eastAsia="Calibri" w:hAnsi="Calibri" w:cs="Calibri"/>
          <w:b/>
          <w:sz w:val="22"/>
        </w:rPr>
        <w:t>Tablica 1.1. IZRAĐIVAČI IZVJEŠĆA</w:t>
      </w:r>
    </w:p>
    <w:tbl>
      <w:tblPr>
        <w:tblW w:w="9000" w:type="dxa"/>
        <w:tblInd w:w="5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41"/>
        <w:gridCol w:w="2250"/>
        <w:gridCol w:w="5409"/>
      </w:tblGrid>
      <w:tr w:rsidR="00DE0D56" w14:paraId="6A59C18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B1A0C7"/>
            <w:vAlign w:val="center"/>
          </w:tcPr>
          <w:p w14:paraId="060BA63A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IME I PREZIME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07F4B0AD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FUNKCIJA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512A99C3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USTROJSTVENA JEDINICA</w:t>
            </w:r>
          </w:p>
        </w:tc>
      </w:tr>
      <w:tr w:rsidR="00DE0D56" w14:paraId="117F740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062434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Agata Kovačev</w:t>
            </w:r>
          </w:p>
        </w:tc>
        <w:tc>
          <w:tcPr>
            <w:tcW w:w="0" w:type="auto"/>
            <w:vAlign w:val="center"/>
          </w:tcPr>
          <w:p w14:paraId="24BB5EC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Stručna voditeljica</w:t>
            </w:r>
          </w:p>
        </w:tc>
        <w:tc>
          <w:tcPr>
            <w:tcW w:w="0" w:type="auto"/>
            <w:vAlign w:val="center"/>
          </w:tcPr>
          <w:p w14:paraId="432F87F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</w:tr>
      <w:tr w:rsidR="00DE0D56" w14:paraId="2897B91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19423D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Ante Turčinov</w:t>
            </w:r>
          </w:p>
        </w:tc>
        <w:tc>
          <w:tcPr>
            <w:tcW w:w="0" w:type="auto"/>
            <w:vAlign w:val="center"/>
          </w:tcPr>
          <w:p w14:paraId="0B2EBD8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v.d. ravnatelj</w:t>
            </w:r>
          </w:p>
        </w:tc>
        <w:tc>
          <w:tcPr>
            <w:tcW w:w="0" w:type="auto"/>
            <w:vAlign w:val="center"/>
          </w:tcPr>
          <w:p w14:paraId="1B29AB2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Ured ravnatelja</w:t>
            </w:r>
          </w:p>
        </w:tc>
      </w:tr>
      <w:tr w:rsidR="00DE0D56" w14:paraId="6831609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FA514A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Dominik Mihaljević</w:t>
            </w:r>
          </w:p>
        </w:tc>
        <w:tc>
          <w:tcPr>
            <w:tcW w:w="0" w:type="auto"/>
            <w:vAlign w:val="center"/>
          </w:tcPr>
          <w:p w14:paraId="5B162E5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Stručni suradnik</w:t>
            </w:r>
          </w:p>
        </w:tc>
        <w:tc>
          <w:tcPr>
            <w:tcW w:w="0" w:type="auto"/>
            <w:vAlign w:val="center"/>
          </w:tcPr>
          <w:p w14:paraId="7CFBEFF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</w:tr>
      <w:tr w:rsidR="00DE0D56" w14:paraId="19CE8D2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9548CB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Dražen Dobrić</w:t>
            </w:r>
          </w:p>
        </w:tc>
        <w:tc>
          <w:tcPr>
            <w:tcW w:w="0" w:type="auto"/>
            <w:vAlign w:val="center"/>
          </w:tcPr>
          <w:p w14:paraId="4BA6A02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Glavni čuvar prirode</w:t>
            </w:r>
          </w:p>
        </w:tc>
        <w:tc>
          <w:tcPr>
            <w:tcW w:w="0" w:type="auto"/>
            <w:vAlign w:val="center"/>
          </w:tcPr>
          <w:p w14:paraId="525B7619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čuvara prirode</w:t>
            </w:r>
          </w:p>
        </w:tc>
      </w:tr>
      <w:tr w:rsidR="00DE0D56" w14:paraId="67D635F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240AC70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Katarina Slavica</w:t>
            </w:r>
          </w:p>
        </w:tc>
        <w:tc>
          <w:tcPr>
            <w:tcW w:w="0" w:type="auto"/>
            <w:vAlign w:val="center"/>
          </w:tcPr>
          <w:p w14:paraId="4C8101B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Voditeljica ustrojstvene jedinice 4</w:t>
            </w:r>
          </w:p>
        </w:tc>
        <w:tc>
          <w:tcPr>
            <w:tcW w:w="0" w:type="auto"/>
            <w:vAlign w:val="center"/>
          </w:tcPr>
          <w:p w14:paraId="0C2AFA6F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ugostiteljsko turističku djelatnost</w:t>
            </w:r>
          </w:p>
        </w:tc>
      </w:tr>
      <w:tr w:rsidR="00DE0D56" w14:paraId="0D0D48C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FE0FCB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Maria Klarić</w:t>
            </w:r>
          </w:p>
        </w:tc>
        <w:tc>
          <w:tcPr>
            <w:tcW w:w="0" w:type="auto"/>
            <w:vAlign w:val="center"/>
          </w:tcPr>
          <w:p w14:paraId="154B532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Voditeljica ustrojstvene jedinice 4</w:t>
            </w:r>
          </w:p>
        </w:tc>
        <w:tc>
          <w:tcPr>
            <w:tcW w:w="0" w:type="auto"/>
            <w:vAlign w:val="center"/>
          </w:tcPr>
          <w:p w14:paraId="05C260EE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općih i zajedničkih poslova</w:t>
            </w:r>
          </w:p>
        </w:tc>
      </w:tr>
    </w:tbl>
    <w:p w14:paraId="51AEBF1B" w14:textId="77777777" w:rsidR="00DE0D56" w:rsidRDefault="00000000">
      <w:r>
        <w:br/>
      </w:r>
    </w:p>
    <w:p w14:paraId="37E65875" w14:textId="77777777" w:rsidR="00DE0D56" w:rsidRDefault="00000000">
      <w:pPr>
        <w:pStyle w:val="titleStyle"/>
      </w:pPr>
      <w:r>
        <w:rPr>
          <w:rFonts w:ascii="Calibri" w:eastAsia="Calibri" w:hAnsi="Calibri" w:cs="Calibri"/>
          <w:b/>
          <w:sz w:val="22"/>
        </w:rPr>
        <w:t>Tablica 1.2. ČLANOVI UPRAVNOG VIJEĆA</w:t>
      </w:r>
    </w:p>
    <w:tbl>
      <w:tblPr>
        <w:tblW w:w="9000" w:type="dxa"/>
        <w:tblInd w:w="5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288"/>
        <w:gridCol w:w="1837"/>
        <w:gridCol w:w="5875"/>
      </w:tblGrid>
      <w:tr w:rsidR="00DE0D56" w14:paraId="58E1EB1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B1A0C7"/>
            <w:vAlign w:val="center"/>
          </w:tcPr>
          <w:p w14:paraId="1ADC5EB1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IME I PREZIME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13296C25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FUNKCIJA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372671A0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USTANOVA/ORGANIZACIJA</w:t>
            </w:r>
          </w:p>
        </w:tc>
      </w:tr>
      <w:tr w:rsidR="00DE0D56" w14:paraId="5371EC2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E0443F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Anita Babačić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Ajduk</w:t>
            </w:r>
            <w:proofErr w:type="spellEnd"/>
          </w:p>
        </w:tc>
        <w:tc>
          <w:tcPr>
            <w:tcW w:w="0" w:type="auto"/>
            <w:vAlign w:val="center"/>
          </w:tcPr>
          <w:p w14:paraId="34AF610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Član UV</w:t>
            </w:r>
          </w:p>
        </w:tc>
        <w:tc>
          <w:tcPr>
            <w:tcW w:w="0" w:type="auto"/>
            <w:vAlign w:val="center"/>
          </w:tcPr>
          <w:p w14:paraId="472AE3C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JAVNA USTANOVA ZA UPRAVLJANJE ZAŠTIĆENIM DJELOVIMA PRIRODE  ŠIBENSKO-KNINSKE ŽUPANIJE</w:t>
            </w:r>
          </w:p>
        </w:tc>
      </w:tr>
      <w:tr w:rsidR="00DE0D56" w14:paraId="61C5D68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47DE60B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Braslav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Markov</w:t>
            </w:r>
          </w:p>
        </w:tc>
        <w:tc>
          <w:tcPr>
            <w:tcW w:w="0" w:type="auto"/>
            <w:vAlign w:val="center"/>
          </w:tcPr>
          <w:p w14:paraId="7CEF053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Član UV - predstavnik radnika</w:t>
            </w:r>
          </w:p>
        </w:tc>
        <w:tc>
          <w:tcPr>
            <w:tcW w:w="0" w:type="auto"/>
            <w:vAlign w:val="center"/>
          </w:tcPr>
          <w:p w14:paraId="78A80B4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JAVNA USTANOVA NACIONALNI PARK KORNATI</w:t>
            </w:r>
          </w:p>
        </w:tc>
      </w:tr>
      <w:tr w:rsidR="00DE0D56" w14:paraId="1237D7C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DC4896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Goran Pauk</w:t>
            </w:r>
          </w:p>
        </w:tc>
        <w:tc>
          <w:tcPr>
            <w:tcW w:w="0" w:type="auto"/>
            <w:vAlign w:val="center"/>
          </w:tcPr>
          <w:p w14:paraId="77D83EB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Predsjednik</w:t>
            </w:r>
          </w:p>
        </w:tc>
        <w:tc>
          <w:tcPr>
            <w:tcW w:w="0" w:type="auto"/>
            <w:vAlign w:val="center"/>
          </w:tcPr>
          <w:p w14:paraId="3DEB982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VETERANSKI CENTAR ŠIBENIK</w:t>
            </w:r>
          </w:p>
        </w:tc>
      </w:tr>
      <w:tr w:rsidR="00DE0D56" w14:paraId="14AB0DC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35D79B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Miroslav Kokić</w:t>
            </w:r>
          </w:p>
        </w:tc>
        <w:tc>
          <w:tcPr>
            <w:tcW w:w="0" w:type="auto"/>
            <w:vAlign w:val="center"/>
          </w:tcPr>
          <w:p w14:paraId="3413DA9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Član UV</w:t>
            </w:r>
          </w:p>
        </w:tc>
        <w:tc>
          <w:tcPr>
            <w:tcW w:w="0" w:type="auto"/>
            <w:vAlign w:val="center"/>
          </w:tcPr>
          <w:p w14:paraId="78B6B78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MINISTARSTVO OBRANE</w:t>
            </w:r>
          </w:p>
        </w:tc>
      </w:tr>
    </w:tbl>
    <w:p w14:paraId="013D835D" w14:textId="77777777" w:rsidR="00DE0D56" w:rsidRDefault="00000000">
      <w:r>
        <w:br/>
      </w:r>
    </w:p>
    <w:p w14:paraId="2FE52D00" w14:textId="77777777" w:rsidR="00DE0D56" w:rsidRDefault="00000000">
      <w:r>
        <w:rPr>
          <w:rFonts w:ascii="Calibri" w:eastAsia="Calibri" w:hAnsi="Calibri" w:cs="Calibri"/>
          <w:sz w:val="28"/>
        </w:rPr>
        <w:t>2. Podaci o javnoj ustanovi</w:t>
      </w:r>
    </w:p>
    <w:p w14:paraId="05FC24E8" w14:textId="77777777" w:rsidR="00DE0D56" w:rsidRDefault="00000000">
      <w:pPr>
        <w:pStyle w:val="titleStyle"/>
      </w:pPr>
      <w:r>
        <w:rPr>
          <w:rFonts w:ascii="Calibri" w:eastAsia="Calibri" w:hAnsi="Calibri" w:cs="Calibri"/>
          <w:b/>
          <w:sz w:val="22"/>
        </w:rPr>
        <w:t>Tablica 2.1. PLANSKI DOKUMENTI I OPĆI AKTI</w:t>
      </w:r>
    </w:p>
    <w:tbl>
      <w:tblPr>
        <w:tblW w:w="9000" w:type="dxa"/>
        <w:tblInd w:w="5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5582"/>
        <w:gridCol w:w="3418"/>
      </w:tblGrid>
      <w:tr w:rsidR="00DE0D56" w14:paraId="30CD6A4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B1A0C7"/>
            <w:vAlign w:val="center"/>
          </w:tcPr>
          <w:p w14:paraId="35209756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NAZIV DOKUMENTA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3E5A7F2B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REFERENCA</w:t>
            </w:r>
          </w:p>
        </w:tc>
      </w:tr>
      <w:tr w:rsidR="00F40234" w14:paraId="2D8FFBB5" w14:textId="77777777" w:rsidTr="00F40234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vAlign w:val="center"/>
          </w:tcPr>
          <w:p w14:paraId="5373EDAE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Nema podataka</w:t>
            </w:r>
          </w:p>
        </w:tc>
      </w:tr>
    </w:tbl>
    <w:p w14:paraId="07B81DF5" w14:textId="77777777" w:rsidR="00DE0D56" w:rsidRDefault="00000000">
      <w:r>
        <w:br/>
      </w:r>
    </w:p>
    <w:p w14:paraId="3D61F341" w14:textId="77777777" w:rsidR="00DE0D56" w:rsidRDefault="00000000">
      <w:pPr>
        <w:pStyle w:val="titleStyle"/>
      </w:pPr>
      <w:r>
        <w:rPr>
          <w:rFonts w:ascii="Calibri" w:eastAsia="Calibri" w:hAnsi="Calibri" w:cs="Calibri"/>
          <w:b/>
          <w:sz w:val="22"/>
        </w:rPr>
        <w:t>Tablica 2.2. MATERIJALNI RESURSI</w:t>
      </w:r>
    </w:p>
    <w:tbl>
      <w:tblPr>
        <w:tblW w:w="9000" w:type="dxa"/>
        <w:tblInd w:w="5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146"/>
        <w:gridCol w:w="811"/>
        <w:gridCol w:w="1954"/>
        <w:gridCol w:w="2583"/>
        <w:gridCol w:w="2506"/>
      </w:tblGrid>
      <w:tr w:rsidR="00F40234" w14:paraId="587EDEF1" w14:textId="77777777" w:rsidTr="00F40234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shd w:val="clear" w:color="auto" w:fill="E4DFEC"/>
            <w:vAlign w:val="center"/>
          </w:tcPr>
          <w:p w14:paraId="71BDE7BE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22"/>
              </w:rPr>
              <w:t>NEKRETNINE</w:t>
            </w:r>
          </w:p>
        </w:tc>
      </w:tr>
      <w:tr w:rsidR="00DE0D56" w14:paraId="6758AC4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B1A0C7"/>
            <w:vAlign w:val="center"/>
          </w:tcPr>
          <w:p w14:paraId="163B9740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NAZIV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0726219C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POVRŠINA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5CE4095B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SVRHA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3347BDED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VLASNIŠTVO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624E0D14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NAPOMENA</w:t>
            </w:r>
          </w:p>
        </w:tc>
      </w:tr>
      <w:tr w:rsidR="00F40234" w14:paraId="718032C9" w14:textId="77777777" w:rsidTr="00F40234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vAlign w:val="center"/>
          </w:tcPr>
          <w:p w14:paraId="4FD51A58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Nema podataka</w:t>
            </w:r>
          </w:p>
        </w:tc>
      </w:tr>
      <w:tr w:rsidR="00F40234" w14:paraId="1AC36945" w14:textId="77777777" w:rsidTr="00F40234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shd w:val="clear" w:color="auto" w:fill="E4DFEC"/>
            <w:vAlign w:val="center"/>
          </w:tcPr>
          <w:p w14:paraId="5E293CEF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22"/>
              </w:rPr>
              <w:t>POKRETNINE</w:t>
            </w:r>
          </w:p>
        </w:tc>
      </w:tr>
      <w:tr w:rsidR="00DE0D56" w14:paraId="5B0B713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B1A0C7"/>
            <w:vAlign w:val="center"/>
          </w:tcPr>
          <w:p w14:paraId="55AA48DE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NAZIV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00BA4D76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BROJ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063A4F0F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SVRHA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05F7A5DB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VLASNIŠTVO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08A27266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NAPOMENA</w:t>
            </w:r>
          </w:p>
        </w:tc>
      </w:tr>
      <w:tr w:rsidR="00DE0D56" w14:paraId="468DC9B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10368A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RH 36 RK</w:t>
            </w:r>
          </w:p>
        </w:tc>
        <w:tc>
          <w:tcPr>
            <w:tcW w:w="0" w:type="auto"/>
            <w:vAlign w:val="center"/>
          </w:tcPr>
          <w:p w14:paraId="5AD1C8EB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3D15D6C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NADZOR JU NP KORNATI</w:t>
            </w:r>
          </w:p>
        </w:tc>
        <w:tc>
          <w:tcPr>
            <w:tcW w:w="0" w:type="auto"/>
            <w:vAlign w:val="center"/>
          </w:tcPr>
          <w:p w14:paraId="09DE8B3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Vlasništvo JU</w:t>
            </w:r>
          </w:p>
        </w:tc>
        <w:tc>
          <w:tcPr>
            <w:tcW w:w="0" w:type="auto"/>
            <w:vAlign w:val="center"/>
          </w:tcPr>
          <w:p w14:paraId="398F3916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F40234" w14:paraId="1FAB33B4" w14:textId="77777777" w:rsidTr="00F40234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shd w:val="clear" w:color="auto" w:fill="E4DFEC"/>
            <w:vAlign w:val="center"/>
          </w:tcPr>
          <w:p w14:paraId="48818C89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22"/>
              </w:rPr>
              <w:t>OPREMA</w:t>
            </w:r>
          </w:p>
        </w:tc>
      </w:tr>
      <w:tr w:rsidR="00F40234" w14:paraId="735FD841" w14:textId="77777777" w:rsidTr="00F4023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B1A0C7"/>
            <w:vAlign w:val="center"/>
          </w:tcPr>
          <w:p w14:paraId="05EB434E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NAZIV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2D81C2AE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BROJ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661661A7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SVRHA</w:t>
            </w:r>
          </w:p>
        </w:tc>
        <w:tc>
          <w:tcPr>
            <w:tcW w:w="0" w:type="auto"/>
            <w:gridSpan w:val="2"/>
            <w:shd w:val="clear" w:color="auto" w:fill="B1A0C7"/>
            <w:vAlign w:val="center"/>
          </w:tcPr>
          <w:p w14:paraId="03AD38B6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NAPOMENA</w:t>
            </w:r>
          </w:p>
        </w:tc>
      </w:tr>
      <w:tr w:rsidR="00F40234" w14:paraId="615CB329" w14:textId="77777777" w:rsidTr="00F40234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EF818B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RONILAČKA OPREMA</w:t>
            </w:r>
          </w:p>
        </w:tc>
        <w:tc>
          <w:tcPr>
            <w:tcW w:w="0" w:type="auto"/>
            <w:vAlign w:val="center"/>
          </w:tcPr>
          <w:p w14:paraId="4EDA16DA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1FAB7D4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SREDSTVO ZA RAD DJELATNIKA STRUČNE SLUŽBE</w:t>
            </w:r>
          </w:p>
        </w:tc>
        <w:tc>
          <w:tcPr>
            <w:tcW w:w="0" w:type="auto"/>
            <w:gridSpan w:val="2"/>
            <w:vAlign w:val="center"/>
          </w:tcPr>
          <w:p w14:paraId="10F16BE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KROZ INTERREG PROJEKT BIOPRESSADRIA U 2025. GODINI NABAVLJENA SU DVA KOMPLETA RONILAČKE OPREME (BEZ RONILAČKIH BOCA).</w:t>
            </w:r>
          </w:p>
        </w:tc>
      </w:tr>
    </w:tbl>
    <w:p w14:paraId="3C5220A2" w14:textId="77777777" w:rsidR="00DE0D56" w:rsidRDefault="00000000">
      <w:r>
        <w:br/>
      </w:r>
    </w:p>
    <w:p w14:paraId="35BAC08B" w14:textId="77777777" w:rsidR="00DE0D56" w:rsidRDefault="00000000">
      <w:pPr>
        <w:pStyle w:val="titleStyle"/>
      </w:pPr>
      <w:r>
        <w:rPr>
          <w:rFonts w:ascii="Calibri" w:eastAsia="Calibri" w:hAnsi="Calibri" w:cs="Calibri"/>
          <w:b/>
          <w:sz w:val="22"/>
        </w:rPr>
        <w:t>Tablica 2.3. ZAPOŠLJAVANJE U IZVJEŠTAJNOJ GODINI</w:t>
      </w:r>
    </w:p>
    <w:tbl>
      <w:tblPr>
        <w:tblW w:w="10000" w:type="dxa"/>
        <w:tblInd w:w="5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60"/>
        <w:gridCol w:w="1389"/>
        <w:gridCol w:w="1517"/>
        <w:gridCol w:w="1114"/>
        <w:gridCol w:w="1016"/>
        <w:gridCol w:w="1874"/>
        <w:gridCol w:w="1730"/>
      </w:tblGrid>
      <w:tr w:rsidR="00DE0D56" w14:paraId="06E2802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B1A0C7"/>
            <w:vAlign w:val="center"/>
          </w:tcPr>
          <w:p w14:paraId="5879583B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RADNO MJESTO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423AB111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USTROJSTVENA JEDINICA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60A7A6A6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PODRUČJE RADA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1AB12777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TIP UGOVORA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1943CF0F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DATUM ZAPOSLENJA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596B2938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STUPANJ OBRAZOVANJA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7F194113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ZVANJE</w:t>
            </w:r>
          </w:p>
        </w:tc>
      </w:tr>
      <w:tr w:rsidR="00F40234" w14:paraId="3630C950" w14:textId="77777777" w:rsidTr="00F40234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7"/>
            <w:shd w:val="clear" w:color="auto" w:fill="E4DFEC"/>
            <w:vAlign w:val="center"/>
          </w:tcPr>
          <w:p w14:paraId="3A5AEA3A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22"/>
              </w:rPr>
              <w:t>DJELATNICI ZAPOSLENI U JAVNOJ USTANOVI TIJEKOM IZVJEŠTAJNE GODINE</w:t>
            </w:r>
          </w:p>
        </w:tc>
      </w:tr>
      <w:tr w:rsidR="00DE0D56" w14:paraId="01AE0F2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8A7D55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VD RAVNATELJ NACIONALNOG PARKA</w:t>
            </w:r>
          </w:p>
        </w:tc>
        <w:tc>
          <w:tcPr>
            <w:tcW w:w="0" w:type="auto"/>
            <w:vAlign w:val="center"/>
          </w:tcPr>
          <w:p w14:paraId="29AF09F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URED RAVNATELJA</w:t>
            </w:r>
          </w:p>
        </w:tc>
        <w:tc>
          <w:tcPr>
            <w:tcW w:w="0" w:type="auto"/>
            <w:vAlign w:val="center"/>
          </w:tcPr>
          <w:p w14:paraId="3B1E59D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Ustanovom i zajednički poslovi</w:t>
            </w:r>
          </w:p>
        </w:tc>
        <w:tc>
          <w:tcPr>
            <w:tcW w:w="0" w:type="auto"/>
            <w:vAlign w:val="center"/>
          </w:tcPr>
          <w:p w14:paraId="166A6D4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 - mandatno radno mjesto</w:t>
            </w:r>
          </w:p>
        </w:tc>
        <w:tc>
          <w:tcPr>
            <w:tcW w:w="0" w:type="auto"/>
            <w:vAlign w:val="center"/>
          </w:tcPr>
          <w:p w14:paraId="0BEEBED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12.06.2025</w:t>
            </w:r>
          </w:p>
        </w:tc>
        <w:tc>
          <w:tcPr>
            <w:tcW w:w="0" w:type="auto"/>
            <w:vAlign w:val="center"/>
          </w:tcPr>
          <w:p w14:paraId="611B2E1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7.1 – Završen specijalistički diplomski stručni studij ili sveučilišni diplomski ili integriran preddiplomski i diplomski  studij</w:t>
            </w:r>
          </w:p>
        </w:tc>
        <w:tc>
          <w:tcPr>
            <w:tcW w:w="0" w:type="auto"/>
            <w:vAlign w:val="center"/>
          </w:tcPr>
          <w:p w14:paraId="6AC4243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DIPL.EKONOMIST</w:t>
            </w:r>
          </w:p>
        </w:tc>
      </w:tr>
      <w:tr w:rsidR="00DE0D56" w14:paraId="7E82436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D86FA7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VIŠI REFERENT</w:t>
            </w:r>
          </w:p>
        </w:tc>
        <w:tc>
          <w:tcPr>
            <w:tcW w:w="0" w:type="auto"/>
            <w:vAlign w:val="center"/>
          </w:tcPr>
          <w:p w14:paraId="0E4492A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TURIZMA</w:t>
            </w:r>
          </w:p>
        </w:tc>
        <w:tc>
          <w:tcPr>
            <w:tcW w:w="0" w:type="auto"/>
            <w:vAlign w:val="center"/>
          </w:tcPr>
          <w:p w14:paraId="77BA400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posjećivanjem (uključujući interpretaciju, edukaciju i suvenirnice)</w:t>
            </w:r>
          </w:p>
        </w:tc>
        <w:tc>
          <w:tcPr>
            <w:tcW w:w="0" w:type="auto"/>
            <w:vAlign w:val="center"/>
          </w:tcPr>
          <w:p w14:paraId="3F37D51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5BF7A1C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01.05.2025</w:t>
            </w:r>
          </w:p>
        </w:tc>
        <w:tc>
          <w:tcPr>
            <w:tcW w:w="0" w:type="auto"/>
            <w:vAlign w:val="center"/>
          </w:tcPr>
          <w:p w14:paraId="460582B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7.1 – Završen specijalistički diplomski stručni studij ili sveučilišni diplomski ili integriran preddiplomski i diplomski  studij</w:t>
            </w:r>
          </w:p>
        </w:tc>
        <w:tc>
          <w:tcPr>
            <w:tcW w:w="0" w:type="auto"/>
            <w:vAlign w:val="center"/>
          </w:tcPr>
          <w:p w14:paraId="5C748E4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DIPL.EKONOMIST</w:t>
            </w:r>
          </w:p>
        </w:tc>
      </w:tr>
      <w:tr w:rsidR="00DE0D56" w14:paraId="0AFEFD4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660C6E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REFERENT</w:t>
            </w:r>
          </w:p>
        </w:tc>
        <w:tc>
          <w:tcPr>
            <w:tcW w:w="0" w:type="auto"/>
            <w:vAlign w:val="center"/>
          </w:tcPr>
          <w:p w14:paraId="29BC12F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URED RAVNATELJA</w:t>
            </w:r>
          </w:p>
        </w:tc>
        <w:tc>
          <w:tcPr>
            <w:tcW w:w="0" w:type="auto"/>
            <w:vAlign w:val="center"/>
          </w:tcPr>
          <w:p w14:paraId="2F316A2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Ustanovom i zajednički poslovi</w:t>
            </w:r>
          </w:p>
        </w:tc>
        <w:tc>
          <w:tcPr>
            <w:tcW w:w="0" w:type="auto"/>
            <w:vAlign w:val="center"/>
          </w:tcPr>
          <w:p w14:paraId="15C1FF6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Na neodređeno </w:t>
            </w:r>
          </w:p>
        </w:tc>
        <w:tc>
          <w:tcPr>
            <w:tcW w:w="0" w:type="auto"/>
            <w:vAlign w:val="center"/>
          </w:tcPr>
          <w:p w14:paraId="4E701D2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24.07.2025</w:t>
            </w:r>
          </w:p>
        </w:tc>
        <w:tc>
          <w:tcPr>
            <w:tcW w:w="0" w:type="auto"/>
            <w:vAlign w:val="center"/>
          </w:tcPr>
          <w:p w14:paraId="3E1C7D3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6 – Završen preddiplomski stručni ili sveučilišni studij</w:t>
            </w:r>
          </w:p>
        </w:tc>
        <w:tc>
          <w:tcPr>
            <w:tcW w:w="0" w:type="auto"/>
            <w:vAlign w:val="center"/>
          </w:tcPr>
          <w:p w14:paraId="65FBE14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UPRAVNI REFERENT</w:t>
            </w:r>
          </w:p>
        </w:tc>
      </w:tr>
      <w:tr w:rsidR="00DE0D56" w14:paraId="4F2917D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3481A8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VIŠI REFERENT</w:t>
            </w:r>
          </w:p>
        </w:tc>
        <w:tc>
          <w:tcPr>
            <w:tcW w:w="0" w:type="auto"/>
            <w:vAlign w:val="center"/>
          </w:tcPr>
          <w:p w14:paraId="302ED00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TURIZMA</w:t>
            </w:r>
          </w:p>
        </w:tc>
        <w:tc>
          <w:tcPr>
            <w:tcW w:w="0" w:type="auto"/>
            <w:vAlign w:val="center"/>
          </w:tcPr>
          <w:p w14:paraId="0EEEDFA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posjećivanjem (uključujući interpretaciju, edukaciju i suvenirnice)</w:t>
            </w:r>
          </w:p>
        </w:tc>
        <w:tc>
          <w:tcPr>
            <w:tcW w:w="0" w:type="auto"/>
            <w:vAlign w:val="center"/>
          </w:tcPr>
          <w:p w14:paraId="7D05E37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65F49DC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7456C39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7.1 – Završen specijalistički diplomski stručni studij ili sveučilišni diplomski ili integriran preddiplomski i diplomski  studij</w:t>
            </w:r>
          </w:p>
        </w:tc>
        <w:tc>
          <w:tcPr>
            <w:tcW w:w="0" w:type="auto"/>
            <w:vAlign w:val="center"/>
          </w:tcPr>
          <w:p w14:paraId="3F9B982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DIPL.EKONOMIST</w:t>
            </w:r>
          </w:p>
        </w:tc>
      </w:tr>
      <w:tr w:rsidR="00DE0D56" w14:paraId="63BDE28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685513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RADNIK NA ODRŽAVANJU NACIONALNOG PARKA</w:t>
            </w:r>
          </w:p>
        </w:tc>
        <w:tc>
          <w:tcPr>
            <w:tcW w:w="0" w:type="auto"/>
            <w:vAlign w:val="center"/>
          </w:tcPr>
          <w:p w14:paraId="738AE78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TEHNIČKIH POSLOVA</w:t>
            </w:r>
          </w:p>
        </w:tc>
        <w:tc>
          <w:tcPr>
            <w:tcW w:w="0" w:type="auto"/>
            <w:vAlign w:val="center"/>
          </w:tcPr>
          <w:p w14:paraId="32E119C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Tehnički poslovi (održavanje infrastrukture)</w:t>
            </w:r>
          </w:p>
        </w:tc>
        <w:tc>
          <w:tcPr>
            <w:tcW w:w="0" w:type="auto"/>
            <w:vAlign w:val="center"/>
          </w:tcPr>
          <w:p w14:paraId="00A7E61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44334D5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7F2B9B0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6 – Završen preddiplomski stručni ili sveučilišni studij</w:t>
            </w:r>
          </w:p>
        </w:tc>
        <w:tc>
          <w:tcPr>
            <w:tcW w:w="0" w:type="auto"/>
            <w:vAlign w:val="center"/>
          </w:tcPr>
          <w:p w14:paraId="46E8958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ING.GRAĐEVINARSTVA</w:t>
            </w:r>
          </w:p>
        </w:tc>
      </w:tr>
      <w:tr w:rsidR="00DE0D56" w14:paraId="2B2685C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6A7C6C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ČISTAČ</w:t>
            </w:r>
          </w:p>
        </w:tc>
        <w:tc>
          <w:tcPr>
            <w:tcW w:w="0" w:type="auto"/>
            <w:vAlign w:val="center"/>
          </w:tcPr>
          <w:p w14:paraId="6D82B96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TEHNIČKIH POSLOVA</w:t>
            </w:r>
          </w:p>
        </w:tc>
        <w:tc>
          <w:tcPr>
            <w:tcW w:w="0" w:type="auto"/>
            <w:vAlign w:val="center"/>
          </w:tcPr>
          <w:p w14:paraId="4B0FAC3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Tehnički poslovi (održavanje infrastrukture)</w:t>
            </w:r>
          </w:p>
        </w:tc>
        <w:tc>
          <w:tcPr>
            <w:tcW w:w="0" w:type="auto"/>
            <w:vAlign w:val="center"/>
          </w:tcPr>
          <w:p w14:paraId="334D8C5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410EF7A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09.06.2025</w:t>
            </w:r>
          </w:p>
        </w:tc>
        <w:tc>
          <w:tcPr>
            <w:tcW w:w="0" w:type="auto"/>
            <w:vAlign w:val="center"/>
          </w:tcPr>
          <w:p w14:paraId="76404F2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1 - Završeno osnovno obrazovanje</w:t>
            </w:r>
          </w:p>
        </w:tc>
        <w:tc>
          <w:tcPr>
            <w:tcW w:w="0" w:type="auto"/>
            <w:vAlign w:val="center"/>
          </w:tcPr>
          <w:p w14:paraId="1C2AA5C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NSS</w:t>
            </w:r>
          </w:p>
        </w:tc>
      </w:tr>
      <w:tr w:rsidR="00DE0D56" w14:paraId="7BE878D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FE61B5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RADNIK NA ODRŽAVANJU NACIONALNOG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PARKA</w:t>
            </w:r>
          </w:p>
        </w:tc>
        <w:tc>
          <w:tcPr>
            <w:tcW w:w="0" w:type="auto"/>
            <w:vAlign w:val="center"/>
          </w:tcPr>
          <w:p w14:paraId="39B4F8A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PODODSJEK ZA TEHNIČKE POSLOVE</w:t>
            </w:r>
          </w:p>
        </w:tc>
        <w:tc>
          <w:tcPr>
            <w:tcW w:w="0" w:type="auto"/>
            <w:vAlign w:val="center"/>
          </w:tcPr>
          <w:p w14:paraId="6EB51E1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Tehnički poslovi (održavanje infrastrukture)</w:t>
            </w:r>
          </w:p>
        </w:tc>
        <w:tc>
          <w:tcPr>
            <w:tcW w:w="0" w:type="auto"/>
            <w:vAlign w:val="center"/>
          </w:tcPr>
          <w:p w14:paraId="354FAA3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4C41449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7EF0209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4.1 – Završeno srednjoškolsko obrazovanje od 3 godine</w:t>
            </w:r>
          </w:p>
        </w:tc>
        <w:tc>
          <w:tcPr>
            <w:tcW w:w="0" w:type="auto"/>
            <w:vAlign w:val="center"/>
          </w:tcPr>
          <w:p w14:paraId="5D1EA68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FRIZER</w:t>
            </w:r>
          </w:p>
        </w:tc>
      </w:tr>
      <w:tr w:rsidR="00DE0D56" w14:paraId="586DA49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2071A9F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MORNAR</w:t>
            </w:r>
          </w:p>
        </w:tc>
        <w:tc>
          <w:tcPr>
            <w:tcW w:w="0" w:type="auto"/>
            <w:vAlign w:val="center"/>
          </w:tcPr>
          <w:p w14:paraId="4392A0A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TEHNIČKIH POSLOVA</w:t>
            </w:r>
          </w:p>
        </w:tc>
        <w:tc>
          <w:tcPr>
            <w:tcW w:w="0" w:type="auto"/>
            <w:vAlign w:val="center"/>
          </w:tcPr>
          <w:p w14:paraId="6B2B0A4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Tehnički poslovi (održavanje infrastrukture)</w:t>
            </w:r>
          </w:p>
        </w:tc>
        <w:tc>
          <w:tcPr>
            <w:tcW w:w="0" w:type="auto"/>
            <w:vAlign w:val="center"/>
          </w:tcPr>
          <w:p w14:paraId="6D36222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50CA173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01.04.2025</w:t>
            </w:r>
          </w:p>
        </w:tc>
        <w:tc>
          <w:tcPr>
            <w:tcW w:w="0" w:type="auto"/>
            <w:vAlign w:val="center"/>
          </w:tcPr>
          <w:p w14:paraId="73E8ED4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4.1 – Završeno srednjoškolsko obrazovanje od 3 godine</w:t>
            </w:r>
          </w:p>
        </w:tc>
        <w:tc>
          <w:tcPr>
            <w:tcW w:w="0" w:type="auto"/>
            <w:vAlign w:val="center"/>
          </w:tcPr>
          <w:p w14:paraId="49E45A6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STOLAR</w:t>
            </w:r>
          </w:p>
        </w:tc>
      </w:tr>
      <w:tr w:rsidR="00DE0D56" w14:paraId="25DB730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150406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MORNAR</w:t>
            </w:r>
          </w:p>
        </w:tc>
        <w:tc>
          <w:tcPr>
            <w:tcW w:w="0" w:type="auto"/>
            <w:vAlign w:val="center"/>
          </w:tcPr>
          <w:p w14:paraId="7EC25E9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TEHNIČKIH POSLOVA</w:t>
            </w:r>
          </w:p>
        </w:tc>
        <w:tc>
          <w:tcPr>
            <w:tcW w:w="0" w:type="auto"/>
            <w:vAlign w:val="center"/>
          </w:tcPr>
          <w:p w14:paraId="01B3BE2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Tehnički poslovi (održavanje infrastrukture)</w:t>
            </w:r>
          </w:p>
        </w:tc>
        <w:tc>
          <w:tcPr>
            <w:tcW w:w="0" w:type="auto"/>
            <w:vAlign w:val="center"/>
          </w:tcPr>
          <w:p w14:paraId="6792570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74225DB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01.04.2025</w:t>
            </w:r>
          </w:p>
        </w:tc>
        <w:tc>
          <w:tcPr>
            <w:tcW w:w="0" w:type="auto"/>
            <w:vAlign w:val="center"/>
          </w:tcPr>
          <w:p w14:paraId="657358E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4.1 – Završeno srednjoškolsko obrazovanje od 3 godine</w:t>
            </w:r>
          </w:p>
        </w:tc>
        <w:tc>
          <w:tcPr>
            <w:tcW w:w="0" w:type="auto"/>
            <w:vAlign w:val="center"/>
          </w:tcPr>
          <w:p w14:paraId="152775B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BRODSKI MEHANIČAR</w:t>
            </w:r>
          </w:p>
        </w:tc>
      </w:tr>
      <w:tr w:rsidR="00DE0D56" w14:paraId="56B4748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ED897F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RADNIK NA ODRŽAVANJU NACIONALNOG PARKA</w:t>
            </w:r>
          </w:p>
        </w:tc>
        <w:tc>
          <w:tcPr>
            <w:tcW w:w="0" w:type="auto"/>
            <w:vAlign w:val="center"/>
          </w:tcPr>
          <w:p w14:paraId="064A3F4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TEHNIČKIH POSLOVA</w:t>
            </w:r>
          </w:p>
        </w:tc>
        <w:tc>
          <w:tcPr>
            <w:tcW w:w="0" w:type="auto"/>
            <w:vAlign w:val="center"/>
          </w:tcPr>
          <w:p w14:paraId="6969BC1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Tehnički poslovi (održavanje infrastrukture)</w:t>
            </w:r>
          </w:p>
        </w:tc>
        <w:tc>
          <w:tcPr>
            <w:tcW w:w="0" w:type="auto"/>
            <w:vAlign w:val="center"/>
          </w:tcPr>
          <w:p w14:paraId="1861948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728BAE2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01.04.2025</w:t>
            </w:r>
          </w:p>
        </w:tc>
        <w:tc>
          <w:tcPr>
            <w:tcW w:w="0" w:type="auto"/>
            <w:vAlign w:val="center"/>
          </w:tcPr>
          <w:p w14:paraId="73A5B17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4.1 – Završeno srednjoškolsko obrazovanje od 3 godine</w:t>
            </w:r>
          </w:p>
        </w:tc>
        <w:tc>
          <w:tcPr>
            <w:tcW w:w="0" w:type="auto"/>
            <w:vAlign w:val="center"/>
          </w:tcPr>
          <w:p w14:paraId="3696EAA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AUTOMEHANIČAR</w:t>
            </w:r>
          </w:p>
        </w:tc>
      </w:tr>
      <w:tr w:rsidR="00DE0D56" w14:paraId="39F3FCC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3E6A4B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MORNAR</w:t>
            </w:r>
          </w:p>
        </w:tc>
        <w:tc>
          <w:tcPr>
            <w:tcW w:w="0" w:type="auto"/>
            <w:vAlign w:val="center"/>
          </w:tcPr>
          <w:p w14:paraId="224B277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TEHNIČKIH POSLOVA</w:t>
            </w:r>
          </w:p>
        </w:tc>
        <w:tc>
          <w:tcPr>
            <w:tcW w:w="0" w:type="auto"/>
            <w:vAlign w:val="center"/>
          </w:tcPr>
          <w:p w14:paraId="38354E7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Tehnički poslovi (održavanje infrastrukture)</w:t>
            </w:r>
          </w:p>
        </w:tc>
        <w:tc>
          <w:tcPr>
            <w:tcW w:w="0" w:type="auto"/>
            <w:vAlign w:val="center"/>
          </w:tcPr>
          <w:p w14:paraId="7010872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451D74B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01.04.2025</w:t>
            </w:r>
          </w:p>
        </w:tc>
        <w:tc>
          <w:tcPr>
            <w:tcW w:w="0" w:type="auto"/>
            <w:vAlign w:val="center"/>
          </w:tcPr>
          <w:p w14:paraId="1612E45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4.1 – Završeno srednjoškolsko obrazovanje od 3 godine</w:t>
            </w:r>
          </w:p>
        </w:tc>
        <w:tc>
          <w:tcPr>
            <w:tcW w:w="0" w:type="auto"/>
            <w:vAlign w:val="center"/>
          </w:tcPr>
          <w:p w14:paraId="6DCF04B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STOLAR</w:t>
            </w:r>
          </w:p>
        </w:tc>
      </w:tr>
      <w:tr w:rsidR="00DE0D56" w14:paraId="17A3C26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03434B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VD RAVNATELJA</w:t>
            </w:r>
          </w:p>
        </w:tc>
        <w:tc>
          <w:tcPr>
            <w:tcW w:w="0" w:type="auto"/>
            <w:vAlign w:val="center"/>
          </w:tcPr>
          <w:p w14:paraId="4DD7C1C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URED RAVNATELJA</w:t>
            </w:r>
          </w:p>
        </w:tc>
        <w:tc>
          <w:tcPr>
            <w:tcW w:w="0" w:type="auto"/>
            <w:vAlign w:val="center"/>
          </w:tcPr>
          <w:p w14:paraId="6930B81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Ustanovom i zajednički poslovi</w:t>
            </w:r>
          </w:p>
        </w:tc>
        <w:tc>
          <w:tcPr>
            <w:tcW w:w="0" w:type="auto"/>
            <w:vAlign w:val="center"/>
          </w:tcPr>
          <w:p w14:paraId="0D13464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</w:t>
            </w:r>
          </w:p>
        </w:tc>
        <w:tc>
          <w:tcPr>
            <w:tcW w:w="0" w:type="auto"/>
            <w:vAlign w:val="center"/>
          </w:tcPr>
          <w:p w14:paraId="377C48F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12.06.2025</w:t>
            </w:r>
          </w:p>
        </w:tc>
        <w:tc>
          <w:tcPr>
            <w:tcW w:w="0" w:type="auto"/>
            <w:vAlign w:val="center"/>
          </w:tcPr>
          <w:p w14:paraId="3609166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7.1 – Završen specijalistički diplomski stručni studij ili sveučilišni diplomski ili integriran preddiplomski i diplomski  studij</w:t>
            </w:r>
          </w:p>
        </w:tc>
        <w:tc>
          <w:tcPr>
            <w:tcW w:w="0" w:type="auto"/>
            <w:vAlign w:val="center"/>
          </w:tcPr>
          <w:p w14:paraId="15AC8CD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DIPL.OECC.</w:t>
            </w:r>
          </w:p>
        </w:tc>
      </w:tr>
      <w:tr w:rsidR="00DE0D56" w14:paraId="51D5A36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06619B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INFORMATOR</w:t>
            </w:r>
          </w:p>
        </w:tc>
        <w:tc>
          <w:tcPr>
            <w:tcW w:w="0" w:type="auto"/>
            <w:vAlign w:val="center"/>
          </w:tcPr>
          <w:p w14:paraId="67F5B76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TURIZMA</w:t>
            </w:r>
          </w:p>
        </w:tc>
        <w:tc>
          <w:tcPr>
            <w:tcW w:w="0" w:type="auto"/>
            <w:vAlign w:val="center"/>
          </w:tcPr>
          <w:p w14:paraId="5889EB8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posjećivanjem (uključujući interpretaciju, edukaciju i suvenirnice)</w:t>
            </w:r>
          </w:p>
        </w:tc>
        <w:tc>
          <w:tcPr>
            <w:tcW w:w="0" w:type="auto"/>
            <w:vAlign w:val="center"/>
          </w:tcPr>
          <w:p w14:paraId="3E1D344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016B049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019B362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4.2 – Završeno srednjoškolsko obrazovanje od 4 ili više godina</w:t>
            </w:r>
          </w:p>
        </w:tc>
        <w:tc>
          <w:tcPr>
            <w:tcW w:w="0" w:type="auto"/>
            <w:vAlign w:val="center"/>
          </w:tcPr>
          <w:p w14:paraId="3A7912D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GIMNAZIJA</w:t>
            </w:r>
          </w:p>
        </w:tc>
      </w:tr>
      <w:tr w:rsidR="00DE0D56" w14:paraId="48D7CCD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BEB76D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INFORMATOR</w:t>
            </w:r>
          </w:p>
        </w:tc>
        <w:tc>
          <w:tcPr>
            <w:tcW w:w="0" w:type="auto"/>
            <w:vAlign w:val="center"/>
          </w:tcPr>
          <w:p w14:paraId="633B2C0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TURIZMA</w:t>
            </w:r>
          </w:p>
        </w:tc>
        <w:tc>
          <w:tcPr>
            <w:tcW w:w="0" w:type="auto"/>
            <w:vAlign w:val="center"/>
          </w:tcPr>
          <w:p w14:paraId="701540D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posjećivanjem (uključujući interpretaciju, edukaciju i suvenirnice)</w:t>
            </w:r>
          </w:p>
        </w:tc>
        <w:tc>
          <w:tcPr>
            <w:tcW w:w="0" w:type="auto"/>
            <w:vAlign w:val="center"/>
          </w:tcPr>
          <w:p w14:paraId="7A66583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43523E0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4522272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4.1 – Završeno srednjoškolsko obrazovanje od 3 godine</w:t>
            </w:r>
          </w:p>
        </w:tc>
        <w:tc>
          <w:tcPr>
            <w:tcW w:w="0" w:type="auto"/>
            <w:vAlign w:val="center"/>
          </w:tcPr>
          <w:p w14:paraId="4A44B4C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HOTELJERSKO-TURIST. TEHNIČAR</w:t>
            </w:r>
          </w:p>
        </w:tc>
      </w:tr>
      <w:tr w:rsidR="00DE0D56" w14:paraId="5CBF321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9DA6E2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INFORMATOR</w:t>
            </w:r>
          </w:p>
        </w:tc>
        <w:tc>
          <w:tcPr>
            <w:tcW w:w="0" w:type="auto"/>
            <w:vAlign w:val="center"/>
          </w:tcPr>
          <w:p w14:paraId="6BC0DFC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TURIZMA</w:t>
            </w:r>
          </w:p>
        </w:tc>
        <w:tc>
          <w:tcPr>
            <w:tcW w:w="0" w:type="auto"/>
            <w:vAlign w:val="center"/>
          </w:tcPr>
          <w:p w14:paraId="6154C62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posjećivanjem (uključujući interpretaciju, edukaciju i suvenirnice)</w:t>
            </w:r>
          </w:p>
        </w:tc>
        <w:tc>
          <w:tcPr>
            <w:tcW w:w="0" w:type="auto"/>
            <w:vAlign w:val="center"/>
          </w:tcPr>
          <w:p w14:paraId="0C43AF4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1BA6EA3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6D7504A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7.1 – Završen specijalistički diplomski stručni studij ili sveučilišni diplomski ili integriran preddiplomski i diplomski  studij</w:t>
            </w:r>
          </w:p>
        </w:tc>
        <w:tc>
          <w:tcPr>
            <w:tcW w:w="0" w:type="auto"/>
            <w:vAlign w:val="center"/>
          </w:tcPr>
          <w:p w14:paraId="3D4009A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DIPL.ING. ŠUMARSTVA</w:t>
            </w:r>
          </w:p>
        </w:tc>
      </w:tr>
      <w:tr w:rsidR="00DE0D56" w14:paraId="4F0FD93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2DF1A82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INFORMATOR</w:t>
            </w:r>
          </w:p>
        </w:tc>
        <w:tc>
          <w:tcPr>
            <w:tcW w:w="0" w:type="auto"/>
            <w:vAlign w:val="center"/>
          </w:tcPr>
          <w:p w14:paraId="2ACD779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TURIZMA</w:t>
            </w:r>
          </w:p>
        </w:tc>
        <w:tc>
          <w:tcPr>
            <w:tcW w:w="0" w:type="auto"/>
            <w:vAlign w:val="center"/>
          </w:tcPr>
          <w:p w14:paraId="2771293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posjećivanjem (uključujući interpretaciju, edukaciju i suvenirnice)</w:t>
            </w:r>
          </w:p>
        </w:tc>
        <w:tc>
          <w:tcPr>
            <w:tcW w:w="0" w:type="auto"/>
            <w:vAlign w:val="center"/>
          </w:tcPr>
          <w:p w14:paraId="3B4691D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1D550EA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631F6BE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4.1 – Završeno srednjoškolsko obrazovanje od 3 godine</w:t>
            </w:r>
          </w:p>
        </w:tc>
        <w:tc>
          <w:tcPr>
            <w:tcW w:w="0" w:type="auto"/>
            <w:vAlign w:val="center"/>
          </w:tcPr>
          <w:p w14:paraId="477ADA2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GLODAČ</w:t>
            </w:r>
          </w:p>
        </w:tc>
      </w:tr>
      <w:tr w:rsidR="00DE0D56" w14:paraId="612DA6B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2E0D050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INFORMATOR</w:t>
            </w:r>
          </w:p>
        </w:tc>
        <w:tc>
          <w:tcPr>
            <w:tcW w:w="0" w:type="auto"/>
            <w:vAlign w:val="center"/>
          </w:tcPr>
          <w:p w14:paraId="44867C3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TURIZMA</w:t>
            </w:r>
          </w:p>
        </w:tc>
        <w:tc>
          <w:tcPr>
            <w:tcW w:w="0" w:type="auto"/>
            <w:vAlign w:val="center"/>
          </w:tcPr>
          <w:p w14:paraId="7657227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posjećivanjem (uključujući interpretaciju, edukaciju i suvenirnice)</w:t>
            </w:r>
          </w:p>
        </w:tc>
        <w:tc>
          <w:tcPr>
            <w:tcW w:w="0" w:type="auto"/>
            <w:vAlign w:val="center"/>
          </w:tcPr>
          <w:p w14:paraId="07D11D3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7C59E06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1F02B61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6 – Završen preddiplomski stručni ili sveučilišni studij</w:t>
            </w:r>
          </w:p>
        </w:tc>
        <w:tc>
          <w:tcPr>
            <w:tcW w:w="0" w:type="auto"/>
            <w:vAlign w:val="center"/>
          </w:tcPr>
          <w:p w14:paraId="460FA4A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DIPL.EKON. ZA MENAĐMENT U TURIZMU</w:t>
            </w:r>
          </w:p>
        </w:tc>
      </w:tr>
      <w:tr w:rsidR="00DE0D56" w14:paraId="4639414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2F62805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RADNIK NA ODRŽAVANJU</w:t>
            </w:r>
          </w:p>
        </w:tc>
        <w:tc>
          <w:tcPr>
            <w:tcW w:w="0" w:type="auto"/>
            <w:vAlign w:val="center"/>
          </w:tcPr>
          <w:p w14:paraId="70E2881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TEHNIČKIH POSLOVA I ODRŽAVANJA</w:t>
            </w:r>
          </w:p>
        </w:tc>
        <w:tc>
          <w:tcPr>
            <w:tcW w:w="0" w:type="auto"/>
            <w:vAlign w:val="center"/>
          </w:tcPr>
          <w:p w14:paraId="3D8B7ED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Tehnički poslovi (održavanje infrastrukture)</w:t>
            </w:r>
          </w:p>
        </w:tc>
        <w:tc>
          <w:tcPr>
            <w:tcW w:w="0" w:type="auto"/>
            <w:vAlign w:val="center"/>
          </w:tcPr>
          <w:p w14:paraId="2B8E0FF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04084FD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4DEC2A1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6 – Završen preddiplomski stručni ili sveučilišni studij</w:t>
            </w:r>
          </w:p>
        </w:tc>
        <w:tc>
          <w:tcPr>
            <w:tcW w:w="0" w:type="auto"/>
            <w:vAlign w:val="center"/>
          </w:tcPr>
          <w:p w14:paraId="7817DAF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ING. GRAĐEVINARSTVA</w:t>
            </w:r>
          </w:p>
        </w:tc>
      </w:tr>
      <w:tr w:rsidR="00DE0D56" w14:paraId="0FCFD35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D8A162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RADNIK NA ODRŽAVANJU NACIONALNOG PARKA</w:t>
            </w:r>
          </w:p>
        </w:tc>
        <w:tc>
          <w:tcPr>
            <w:tcW w:w="0" w:type="auto"/>
            <w:vAlign w:val="center"/>
          </w:tcPr>
          <w:p w14:paraId="5580124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TEHNIČKIH POSLOVA I ODRŽAVANJA</w:t>
            </w:r>
          </w:p>
        </w:tc>
        <w:tc>
          <w:tcPr>
            <w:tcW w:w="0" w:type="auto"/>
            <w:vAlign w:val="center"/>
          </w:tcPr>
          <w:p w14:paraId="2D4A3EA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Tehnički poslovi (održavanje infrastrukture)</w:t>
            </w:r>
          </w:p>
        </w:tc>
        <w:tc>
          <w:tcPr>
            <w:tcW w:w="0" w:type="auto"/>
            <w:vAlign w:val="center"/>
          </w:tcPr>
          <w:p w14:paraId="1451849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1658C0D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65E9E69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4.2 – Završeno srednjoškolsko obrazovanje od 4 ili više godina</w:t>
            </w:r>
          </w:p>
        </w:tc>
        <w:tc>
          <w:tcPr>
            <w:tcW w:w="0" w:type="auto"/>
            <w:vAlign w:val="center"/>
          </w:tcPr>
          <w:p w14:paraId="594038C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FOTOGRAF</w:t>
            </w:r>
          </w:p>
        </w:tc>
      </w:tr>
      <w:tr w:rsidR="00DE0D56" w14:paraId="3BEECC8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2EA587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INFORMATOR</w:t>
            </w:r>
          </w:p>
        </w:tc>
        <w:tc>
          <w:tcPr>
            <w:tcW w:w="0" w:type="auto"/>
            <w:vAlign w:val="center"/>
          </w:tcPr>
          <w:p w14:paraId="634F994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TURIZMA</w:t>
            </w:r>
          </w:p>
        </w:tc>
        <w:tc>
          <w:tcPr>
            <w:tcW w:w="0" w:type="auto"/>
            <w:vAlign w:val="center"/>
          </w:tcPr>
          <w:p w14:paraId="7FB720E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posjećivanjem (uključujući interpretaciju, edukaciju i suvenirnice)</w:t>
            </w:r>
          </w:p>
        </w:tc>
        <w:tc>
          <w:tcPr>
            <w:tcW w:w="0" w:type="auto"/>
            <w:vAlign w:val="center"/>
          </w:tcPr>
          <w:p w14:paraId="2F7683B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70A864C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072F7AA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4.1 – Završeno srednjoškolsko obrazovanje od 3 godine</w:t>
            </w:r>
          </w:p>
        </w:tc>
        <w:tc>
          <w:tcPr>
            <w:tcW w:w="0" w:type="auto"/>
            <w:vAlign w:val="center"/>
          </w:tcPr>
          <w:p w14:paraId="4380B6B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POMORSKI NAUTIČAR</w:t>
            </w:r>
          </w:p>
        </w:tc>
      </w:tr>
      <w:tr w:rsidR="00DE0D56" w14:paraId="72E3ACD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329DB9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INFORMATOR</w:t>
            </w:r>
          </w:p>
        </w:tc>
        <w:tc>
          <w:tcPr>
            <w:tcW w:w="0" w:type="auto"/>
            <w:vAlign w:val="center"/>
          </w:tcPr>
          <w:p w14:paraId="07D9392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TURIZMA</w:t>
            </w:r>
          </w:p>
        </w:tc>
        <w:tc>
          <w:tcPr>
            <w:tcW w:w="0" w:type="auto"/>
            <w:vAlign w:val="center"/>
          </w:tcPr>
          <w:p w14:paraId="33730B4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posjećivanjem (uključujući interpretaciju, edukaciju i suvenirnice)</w:t>
            </w:r>
          </w:p>
        </w:tc>
        <w:tc>
          <w:tcPr>
            <w:tcW w:w="0" w:type="auto"/>
            <w:vAlign w:val="center"/>
          </w:tcPr>
          <w:p w14:paraId="5F836DE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501C97C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73F78B1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4.2 – Završeno srednjoškolsko obrazovanje od 4 ili više godina</w:t>
            </w:r>
          </w:p>
        </w:tc>
        <w:tc>
          <w:tcPr>
            <w:tcW w:w="0" w:type="auto"/>
            <w:vAlign w:val="center"/>
          </w:tcPr>
          <w:p w14:paraId="7AA04E2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KOMERCIJALIST</w:t>
            </w:r>
          </w:p>
        </w:tc>
      </w:tr>
      <w:tr w:rsidR="00DE0D56" w14:paraId="68C1BDF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236AE9F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INFORMATOR</w:t>
            </w:r>
          </w:p>
        </w:tc>
        <w:tc>
          <w:tcPr>
            <w:tcW w:w="0" w:type="auto"/>
            <w:vAlign w:val="center"/>
          </w:tcPr>
          <w:p w14:paraId="579E2FD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TURIZMA</w:t>
            </w:r>
          </w:p>
        </w:tc>
        <w:tc>
          <w:tcPr>
            <w:tcW w:w="0" w:type="auto"/>
            <w:vAlign w:val="center"/>
          </w:tcPr>
          <w:p w14:paraId="6A9E7B7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posjećivanjem (uključujući interpretaciju, edukaciju i suvenirnice)</w:t>
            </w:r>
          </w:p>
        </w:tc>
        <w:tc>
          <w:tcPr>
            <w:tcW w:w="0" w:type="auto"/>
            <w:vAlign w:val="center"/>
          </w:tcPr>
          <w:p w14:paraId="5CF4343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1F83F89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24E4DE8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6 – Završen preddiplomski stručni ili sveučilišni studij</w:t>
            </w:r>
          </w:p>
        </w:tc>
        <w:tc>
          <w:tcPr>
            <w:tcW w:w="0" w:type="auto"/>
            <w:vAlign w:val="center"/>
          </w:tcPr>
          <w:p w14:paraId="7B39857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STRUČ.SPEC. MENAĐMENTA</w:t>
            </w:r>
          </w:p>
        </w:tc>
      </w:tr>
      <w:tr w:rsidR="00DE0D56" w14:paraId="0F5DF2F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BA2365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INFORMATOR</w:t>
            </w:r>
          </w:p>
        </w:tc>
        <w:tc>
          <w:tcPr>
            <w:tcW w:w="0" w:type="auto"/>
            <w:vAlign w:val="center"/>
          </w:tcPr>
          <w:p w14:paraId="490BF15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TURIZMA</w:t>
            </w:r>
          </w:p>
        </w:tc>
        <w:tc>
          <w:tcPr>
            <w:tcW w:w="0" w:type="auto"/>
            <w:vAlign w:val="center"/>
          </w:tcPr>
          <w:p w14:paraId="6A35630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posjećivanjem (uključujući interpretaciju, edukaciju i suvenirnice)</w:t>
            </w:r>
          </w:p>
        </w:tc>
        <w:tc>
          <w:tcPr>
            <w:tcW w:w="0" w:type="auto"/>
            <w:vAlign w:val="center"/>
          </w:tcPr>
          <w:p w14:paraId="1D23E82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058D919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2315E4A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4.2 – Završeno srednjoškolsko obrazovanje od 4 ili više godina</w:t>
            </w:r>
          </w:p>
        </w:tc>
        <w:tc>
          <w:tcPr>
            <w:tcW w:w="0" w:type="auto"/>
            <w:vAlign w:val="center"/>
          </w:tcPr>
          <w:p w14:paraId="19F2B6D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GRAĐEVINSKI TEHNIČAR</w:t>
            </w:r>
          </w:p>
        </w:tc>
      </w:tr>
      <w:tr w:rsidR="00DE0D56" w14:paraId="707186B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223F77F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INFORMATOR</w:t>
            </w:r>
          </w:p>
        </w:tc>
        <w:tc>
          <w:tcPr>
            <w:tcW w:w="0" w:type="auto"/>
            <w:vAlign w:val="center"/>
          </w:tcPr>
          <w:p w14:paraId="77E98D4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TURIZMA</w:t>
            </w:r>
          </w:p>
        </w:tc>
        <w:tc>
          <w:tcPr>
            <w:tcW w:w="0" w:type="auto"/>
            <w:vAlign w:val="center"/>
          </w:tcPr>
          <w:p w14:paraId="55DDBB2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posjećivanjem (uključujući interpretaciju, edukaciju i suvenirnice)</w:t>
            </w:r>
          </w:p>
        </w:tc>
        <w:tc>
          <w:tcPr>
            <w:tcW w:w="0" w:type="auto"/>
            <w:vAlign w:val="center"/>
          </w:tcPr>
          <w:p w14:paraId="3660AED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36203D6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0DDF92D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4.1 – Završeno srednjoškolsko obrazovanje od 3 godine</w:t>
            </w:r>
          </w:p>
        </w:tc>
        <w:tc>
          <w:tcPr>
            <w:tcW w:w="0" w:type="auto"/>
            <w:vAlign w:val="center"/>
          </w:tcPr>
          <w:p w14:paraId="5510614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VODO I PLINOINSTALATER</w:t>
            </w:r>
          </w:p>
        </w:tc>
      </w:tr>
      <w:tr w:rsidR="00DE0D56" w14:paraId="771AC20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E4ACA3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INFORMATOR</w:t>
            </w:r>
          </w:p>
        </w:tc>
        <w:tc>
          <w:tcPr>
            <w:tcW w:w="0" w:type="auto"/>
            <w:vAlign w:val="center"/>
          </w:tcPr>
          <w:p w14:paraId="263D6E6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TURIZMA</w:t>
            </w:r>
          </w:p>
        </w:tc>
        <w:tc>
          <w:tcPr>
            <w:tcW w:w="0" w:type="auto"/>
            <w:vAlign w:val="center"/>
          </w:tcPr>
          <w:p w14:paraId="1DC098D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posjećivanjem (uključujući interpretaciju, edukaciju i suvenirnice)</w:t>
            </w:r>
          </w:p>
        </w:tc>
        <w:tc>
          <w:tcPr>
            <w:tcW w:w="0" w:type="auto"/>
            <w:vAlign w:val="center"/>
          </w:tcPr>
          <w:p w14:paraId="00B457E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219C428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02B1358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4.1 – Završeno srednjoškolsko obrazovanje od 3 godine</w:t>
            </w:r>
          </w:p>
        </w:tc>
        <w:tc>
          <w:tcPr>
            <w:tcW w:w="0" w:type="auto"/>
            <w:vAlign w:val="center"/>
          </w:tcPr>
          <w:p w14:paraId="63600E8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STROJARSKI TEHNIČAR</w:t>
            </w:r>
          </w:p>
        </w:tc>
      </w:tr>
      <w:tr w:rsidR="00F40234" w14:paraId="4EA1F69B" w14:textId="77777777" w:rsidTr="00F40234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7"/>
            <w:shd w:val="clear" w:color="auto" w:fill="E4DFEC"/>
            <w:vAlign w:val="center"/>
          </w:tcPr>
          <w:p w14:paraId="589353D3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22"/>
              </w:rPr>
              <w:t>DJELATNICI KOJI SU PRESTALI RADITI U JAVNOJ USTANOVI TIJEKOM IZVJEŠTAJNE GODINE</w:t>
            </w:r>
          </w:p>
        </w:tc>
      </w:tr>
      <w:tr w:rsidR="00DE0D56" w14:paraId="2FCDC0D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67E874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RADNIK NA ODRŽAVANJU NACIONALNOG PARKA</w:t>
            </w:r>
          </w:p>
        </w:tc>
        <w:tc>
          <w:tcPr>
            <w:tcW w:w="0" w:type="auto"/>
            <w:vAlign w:val="center"/>
          </w:tcPr>
          <w:p w14:paraId="2F18890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TEHNIČKIH POSLOVA</w:t>
            </w:r>
          </w:p>
        </w:tc>
        <w:tc>
          <w:tcPr>
            <w:tcW w:w="0" w:type="auto"/>
            <w:vAlign w:val="center"/>
          </w:tcPr>
          <w:p w14:paraId="5B4CDFE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Tehnički poslovi (održavanje infrastrukture)</w:t>
            </w:r>
          </w:p>
        </w:tc>
        <w:tc>
          <w:tcPr>
            <w:tcW w:w="0" w:type="auto"/>
            <w:vAlign w:val="center"/>
          </w:tcPr>
          <w:p w14:paraId="2F357F8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326A07C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28B93DC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6 – Završen preddiplomski stručni ili sveučilišni studij</w:t>
            </w:r>
          </w:p>
        </w:tc>
        <w:tc>
          <w:tcPr>
            <w:tcW w:w="0" w:type="auto"/>
            <w:vAlign w:val="center"/>
          </w:tcPr>
          <w:p w14:paraId="6584B98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ING.GRAĐEVINARSTVA</w:t>
            </w:r>
          </w:p>
        </w:tc>
      </w:tr>
      <w:tr w:rsidR="00DE0D56" w14:paraId="0AFA1F5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36BC15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VIŠI REFERENT</w:t>
            </w:r>
          </w:p>
        </w:tc>
        <w:tc>
          <w:tcPr>
            <w:tcW w:w="0" w:type="auto"/>
            <w:vAlign w:val="center"/>
          </w:tcPr>
          <w:p w14:paraId="57E3DF4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TURIZMA</w:t>
            </w:r>
          </w:p>
        </w:tc>
        <w:tc>
          <w:tcPr>
            <w:tcW w:w="0" w:type="auto"/>
            <w:vAlign w:val="center"/>
          </w:tcPr>
          <w:p w14:paraId="5BFA3A2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posjećivanjem (uključujući interpretaciju, edukaciju i suvenirnice)</w:t>
            </w:r>
          </w:p>
        </w:tc>
        <w:tc>
          <w:tcPr>
            <w:tcW w:w="0" w:type="auto"/>
            <w:vAlign w:val="center"/>
          </w:tcPr>
          <w:p w14:paraId="2995D85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74984F5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01.05.2025</w:t>
            </w:r>
          </w:p>
        </w:tc>
        <w:tc>
          <w:tcPr>
            <w:tcW w:w="0" w:type="auto"/>
            <w:vAlign w:val="center"/>
          </w:tcPr>
          <w:p w14:paraId="122904D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7.1 – Završen specijalistički diplomski stručni studij ili sveučilišni diplomski ili integriran preddiplomski i diplomski  studij</w:t>
            </w:r>
          </w:p>
        </w:tc>
        <w:tc>
          <w:tcPr>
            <w:tcW w:w="0" w:type="auto"/>
            <w:vAlign w:val="center"/>
          </w:tcPr>
          <w:p w14:paraId="4AAA869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DIPL.EKONOMIST</w:t>
            </w:r>
          </w:p>
        </w:tc>
      </w:tr>
      <w:tr w:rsidR="00DE0D56" w14:paraId="363A57A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890B68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VIŠI REFERENT</w:t>
            </w:r>
          </w:p>
        </w:tc>
        <w:tc>
          <w:tcPr>
            <w:tcW w:w="0" w:type="auto"/>
            <w:vAlign w:val="center"/>
          </w:tcPr>
          <w:p w14:paraId="22B6364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TURIZMA</w:t>
            </w:r>
          </w:p>
        </w:tc>
        <w:tc>
          <w:tcPr>
            <w:tcW w:w="0" w:type="auto"/>
            <w:vAlign w:val="center"/>
          </w:tcPr>
          <w:p w14:paraId="434DEDB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Upravljanje posjećivanjem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(uključujući interpretaciju, edukaciju i suvenirnice)</w:t>
            </w:r>
          </w:p>
        </w:tc>
        <w:tc>
          <w:tcPr>
            <w:tcW w:w="0" w:type="auto"/>
            <w:vAlign w:val="center"/>
          </w:tcPr>
          <w:p w14:paraId="1FA5FCE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Na određeno, sezonski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poslovi</w:t>
            </w:r>
          </w:p>
        </w:tc>
        <w:tc>
          <w:tcPr>
            <w:tcW w:w="0" w:type="auto"/>
            <w:vAlign w:val="center"/>
          </w:tcPr>
          <w:p w14:paraId="3DE3AE7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02.06.2025</w:t>
            </w:r>
          </w:p>
        </w:tc>
        <w:tc>
          <w:tcPr>
            <w:tcW w:w="0" w:type="auto"/>
            <w:vAlign w:val="center"/>
          </w:tcPr>
          <w:p w14:paraId="62A9CE5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7.1 – Završen specijalistički diplomski stručni studij ili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sveučilišni diplomski ili integriran preddiplomski i diplomski  studij</w:t>
            </w:r>
          </w:p>
        </w:tc>
        <w:tc>
          <w:tcPr>
            <w:tcW w:w="0" w:type="auto"/>
            <w:vAlign w:val="center"/>
          </w:tcPr>
          <w:p w14:paraId="275D029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DIPL.EKONOMIST</w:t>
            </w:r>
          </w:p>
        </w:tc>
      </w:tr>
      <w:tr w:rsidR="00DE0D56" w14:paraId="356EA95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7410C2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ČISTAČ</w:t>
            </w:r>
          </w:p>
        </w:tc>
        <w:tc>
          <w:tcPr>
            <w:tcW w:w="0" w:type="auto"/>
            <w:vAlign w:val="center"/>
          </w:tcPr>
          <w:p w14:paraId="157C7C1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TEHNIČKIH POSLOVA</w:t>
            </w:r>
          </w:p>
        </w:tc>
        <w:tc>
          <w:tcPr>
            <w:tcW w:w="0" w:type="auto"/>
            <w:vAlign w:val="center"/>
          </w:tcPr>
          <w:p w14:paraId="63B0D66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Tehnički poslovi (održavanje infrastrukture)</w:t>
            </w:r>
          </w:p>
        </w:tc>
        <w:tc>
          <w:tcPr>
            <w:tcW w:w="0" w:type="auto"/>
            <w:vAlign w:val="center"/>
          </w:tcPr>
          <w:p w14:paraId="121EA7D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3D194B8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09.06.2025</w:t>
            </w:r>
          </w:p>
        </w:tc>
        <w:tc>
          <w:tcPr>
            <w:tcW w:w="0" w:type="auto"/>
            <w:vAlign w:val="center"/>
          </w:tcPr>
          <w:p w14:paraId="0E72656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1 - Završeno osnovno obrazovanje</w:t>
            </w:r>
          </w:p>
        </w:tc>
        <w:tc>
          <w:tcPr>
            <w:tcW w:w="0" w:type="auto"/>
            <w:vAlign w:val="center"/>
          </w:tcPr>
          <w:p w14:paraId="55A8526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NSS</w:t>
            </w:r>
          </w:p>
        </w:tc>
      </w:tr>
      <w:tr w:rsidR="00DE0D56" w14:paraId="37508E0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163399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Ravnatelj JU Nacionalni park Kornati</w:t>
            </w:r>
          </w:p>
        </w:tc>
        <w:tc>
          <w:tcPr>
            <w:tcW w:w="0" w:type="auto"/>
            <w:vAlign w:val="center"/>
          </w:tcPr>
          <w:p w14:paraId="06A5E8B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Ured ravnatelja</w:t>
            </w:r>
          </w:p>
        </w:tc>
        <w:tc>
          <w:tcPr>
            <w:tcW w:w="0" w:type="auto"/>
            <w:vAlign w:val="center"/>
          </w:tcPr>
          <w:p w14:paraId="25DCB20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Ustanovom i zajednički poslovi</w:t>
            </w:r>
          </w:p>
        </w:tc>
        <w:tc>
          <w:tcPr>
            <w:tcW w:w="0" w:type="auto"/>
            <w:vAlign w:val="center"/>
          </w:tcPr>
          <w:p w14:paraId="1EA6ADA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 - mandatno radno mjesto</w:t>
            </w:r>
          </w:p>
        </w:tc>
        <w:tc>
          <w:tcPr>
            <w:tcW w:w="0" w:type="auto"/>
            <w:vAlign w:val="center"/>
          </w:tcPr>
          <w:p w14:paraId="7B61BEB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09.11.2018</w:t>
            </w:r>
          </w:p>
        </w:tc>
        <w:tc>
          <w:tcPr>
            <w:tcW w:w="0" w:type="auto"/>
            <w:vAlign w:val="center"/>
          </w:tcPr>
          <w:p w14:paraId="6FDDFF1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7.1 – Završen specijalistički diplomski stručni studij ili sveučilišni diplomski ili integriran preddiplomski i diplomski  studij</w:t>
            </w:r>
          </w:p>
        </w:tc>
        <w:tc>
          <w:tcPr>
            <w:tcW w:w="0" w:type="auto"/>
            <w:vAlign w:val="center"/>
          </w:tcPr>
          <w:p w14:paraId="328F1CC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diplomirani ekonomist</w:t>
            </w:r>
          </w:p>
        </w:tc>
      </w:tr>
      <w:tr w:rsidR="00DE0D56" w14:paraId="6883DEE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2866A80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VIŠI REFERENT</w:t>
            </w:r>
          </w:p>
        </w:tc>
        <w:tc>
          <w:tcPr>
            <w:tcW w:w="0" w:type="auto"/>
            <w:vAlign w:val="center"/>
          </w:tcPr>
          <w:p w14:paraId="0548A81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TURIZMA</w:t>
            </w:r>
          </w:p>
        </w:tc>
        <w:tc>
          <w:tcPr>
            <w:tcW w:w="0" w:type="auto"/>
            <w:vAlign w:val="center"/>
          </w:tcPr>
          <w:p w14:paraId="4F65B09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posjećivanjem (uključujući interpretaciju, edukaciju i suvenirnice)</w:t>
            </w:r>
          </w:p>
        </w:tc>
        <w:tc>
          <w:tcPr>
            <w:tcW w:w="0" w:type="auto"/>
            <w:vAlign w:val="center"/>
          </w:tcPr>
          <w:p w14:paraId="0B34146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</w:t>
            </w:r>
          </w:p>
        </w:tc>
        <w:tc>
          <w:tcPr>
            <w:tcW w:w="0" w:type="auto"/>
            <w:vAlign w:val="center"/>
          </w:tcPr>
          <w:p w14:paraId="67FE955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06.05.2024</w:t>
            </w:r>
          </w:p>
        </w:tc>
        <w:tc>
          <w:tcPr>
            <w:tcW w:w="0" w:type="auto"/>
            <w:vAlign w:val="center"/>
          </w:tcPr>
          <w:p w14:paraId="2CB33A9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7.1 – Završen specijalistički diplomski stručni studij ili sveučilišni diplomski ili integriran preddiplomski i diplomski  studij</w:t>
            </w:r>
          </w:p>
        </w:tc>
        <w:tc>
          <w:tcPr>
            <w:tcW w:w="0" w:type="auto"/>
            <w:vAlign w:val="center"/>
          </w:tcPr>
          <w:p w14:paraId="72DB777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DIPLOMIRANI EKONOMIST</w:t>
            </w:r>
          </w:p>
        </w:tc>
      </w:tr>
      <w:tr w:rsidR="00DE0D56" w14:paraId="791659F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260C5FA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RADNIK NA ODRŽAVANJU NACIONALNOG PARKA</w:t>
            </w:r>
          </w:p>
        </w:tc>
        <w:tc>
          <w:tcPr>
            <w:tcW w:w="0" w:type="auto"/>
            <w:vAlign w:val="center"/>
          </w:tcPr>
          <w:p w14:paraId="43BE419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ZA TEHNIČKE POSLOVE</w:t>
            </w:r>
          </w:p>
        </w:tc>
        <w:tc>
          <w:tcPr>
            <w:tcW w:w="0" w:type="auto"/>
            <w:vAlign w:val="center"/>
          </w:tcPr>
          <w:p w14:paraId="74E61E7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Tehnički poslovi (održavanje infrastrukture)</w:t>
            </w:r>
          </w:p>
        </w:tc>
        <w:tc>
          <w:tcPr>
            <w:tcW w:w="0" w:type="auto"/>
            <w:vAlign w:val="center"/>
          </w:tcPr>
          <w:p w14:paraId="3B2C477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2CBED14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2F6FBFA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4.1 – Završeno srednjoškolsko obrazovanje od 3 godine</w:t>
            </w:r>
          </w:p>
        </w:tc>
        <w:tc>
          <w:tcPr>
            <w:tcW w:w="0" w:type="auto"/>
            <w:vAlign w:val="center"/>
          </w:tcPr>
          <w:p w14:paraId="6D1927B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FRIZER</w:t>
            </w:r>
          </w:p>
        </w:tc>
      </w:tr>
      <w:tr w:rsidR="00DE0D56" w14:paraId="797A2B8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98676E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čuvar prirode 3</w:t>
            </w:r>
          </w:p>
        </w:tc>
        <w:tc>
          <w:tcPr>
            <w:tcW w:w="0" w:type="auto"/>
            <w:vAlign w:val="center"/>
          </w:tcPr>
          <w:p w14:paraId="668C66D7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nadzora</w:t>
            </w:r>
          </w:p>
        </w:tc>
        <w:tc>
          <w:tcPr>
            <w:tcW w:w="0" w:type="auto"/>
            <w:vAlign w:val="center"/>
          </w:tcPr>
          <w:p w14:paraId="335227A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Očuvanje prirodnih vrijednosti</w:t>
            </w:r>
          </w:p>
        </w:tc>
        <w:tc>
          <w:tcPr>
            <w:tcW w:w="0" w:type="auto"/>
            <w:vAlign w:val="center"/>
          </w:tcPr>
          <w:p w14:paraId="71C86B4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neodređeno - puno radno vrijeme</w:t>
            </w:r>
          </w:p>
        </w:tc>
        <w:tc>
          <w:tcPr>
            <w:tcW w:w="0" w:type="auto"/>
            <w:vAlign w:val="center"/>
          </w:tcPr>
          <w:p w14:paraId="30C7E69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01.06.1982</w:t>
            </w:r>
          </w:p>
        </w:tc>
        <w:tc>
          <w:tcPr>
            <w:tcW w:w="0" w:type="auto"/>
            <w:vAlign w:val="center"/>
          </w:tcPr>
          <w:p w14:paraId="7FE7303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4.1 – Završeno srednjoškolsko obrazovanje od 3 godine</w:t>
            </w:r>
          </w:p>
        </w:tc>
        <w:tc>
          <w:tcPr>
            <w:tcW w:w="0" w:type="auto"/>
            <w:vAlign w:val="center"/>
          </w:tcPr>
          <w:p w14:paraId="6331684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konobar</w:t>
            </w:r>
          </w:p>
        </w:tc>
      </w:tr>
      <w:tr w:rsidR="00DE0D56" w14:paraId="29E45DF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EE5D68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INFORMATOR</w:t>
            </w:r>
          </w:p>
        </w:tc>
        <w:tc>
          <w:tcPr>
            <w:tcW w:w="0" w:type="auto"/>
            <w:vAlign w:val="center"/>
          </w:tcPr>
          <w:p w14:paraId="3263E14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TURIZMA</w:t>
            </w:r>
          </w:p>
        </w:tc>
        <w:tc>
          <w:tcPr>
            <w:tcW w:w="0" w:type="auto"/>
            <w:vAlign w:val="center"/>
          </w:tcPr>
          <w:p w14:paraId="3CC5E0F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posjećivanjem (uključujući interpretaciju, edukaciju i suvenirnice)</w:t>
            </w:r>
          </w:p>
        </w:tc>
        <w:tc>
          <w:tcPr>
            <w:tcW w:w="0" w:type="auto"/>
            <w:vAlign w:val="center"/>
          </w:tcPr>
          <w:p w14:paraId="0E53655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306310F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638DEE0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4.1 – Završeno srednjoškolsko obrazovanje od 3 godine</w:t>
            </w:r>
          </w:p>
        </w:tc>
        <w:tc>
          <w:tcPr>
            <w:tcW w:w="0" w:type="auto"/>
            <w:vAlign w:val="center"/>
          </w:tcPr>
          <w:p w14:paraId="56F2564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STROJARSKI TEHNIČAR</w:t>
            </w:r>
          </w:p>
        </w:tc>
      </w:tr>
      <w:tr w:rsidR="00DE0D56" w14:paraId="1A80201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8F5E92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RADNIK NA ODRŽAVANJU</w:t>
            </w:r>
          </w:p>
        </w:tc>
        <w:tc>
          <w:tcPr>
            <w:tcW w:w="0" w:type="auto"/>
            <w:vAlign w:val="center"/>
          </w:tcPr>
          <w:p w14:paraId="4CFF6DB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TEHNIČKIH POSLOVA I ODRŽAVANJA</w:t>
            </w:r>
          </w:p>
        </w:tc>
        <w:tc>
          <w:tcPr>
            <w:tcW w:w="0" w:type="auto"/>
            <w:vAlign w:val="center"/>
          </w:tcPr>
          <w:p w14:paraId="7E21D84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Tehnički poslovi (održavanje infrastrukture)</w:t>
            </w:r>
          </w:p>
        </w:tc>
        <w:tc>
          <w:tcPr>
            <w:tcW w:w="0" w:type="auto"/>
            <w:vAlign w:val="center"/>
          </w:tcPr>
          <w:p w14:paraId="737410B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46B1F10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337799F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6 – Završen preddiplomski stručni ili sveučilišni studij</w:t>
            </w:r>
          </w:p>
        </w:tc>
        <w:tc>
          <w:tcPr>
            <w:tcW w:w="0" w:type="auto"/>
            <w:vAlign w:val="center"/>
          </w:tcPr>
          <w:p w14:paraId="0E597F9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ING. GRAĐEVINARSTVA</w:t>
            </w:r>
          </w:p>
        </w:tc>
      </w:tr>
      <w:tr w:rsidR="00DE0D56" w14:paraId="7EADAC3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05CE01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INFORMATOR</w:t>
            </w:r>
          </w:p>
        </w:tc>
        <w:tc>
          <w:tcPr>
            <w:tcW w:w="0" w:type="auto"/>
            <w:vAlign w:val="center"/>
          </w:tcPr>
          <w:p w14:paraId="460D86E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TURIZMA</w:t>
            </w:r>
          </w:p>
        </w:tc>
        <w:tc>
          <w:tcPr>
            <w:tcW w:w="0" w:type="auto"/>
            <w:vAlign w:val="center"/>
          </w:tcPr>
          <w:p w14:paraId="0FFC4C3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posjećivanjem (uključujući interpretaciju, edukaciju i suvenirnice)</w:t>
            </w:r>
          </w:p>
        </w:tc>
        <w:tc>
          <w:tcPr>
            <w:tcW w:w="0" w:type="auto"/>
            <w:vAlign w:val="center"/>
          </w:tcPr>
          <w:p w14:paraId="5D05AC9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3DBAA39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3C230BC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4.2 – Završeno srednjoškolsko obrazovanje od 4 ili više godina</w:t>
            </w:r>
          </w:p>
        </w:tc>
        <w:tc>
          <w:tcPr>
            <w:tcW w:w="0" w:type="auto"/>
            <w:vAlign w:val="center"/>
          </w:tcPr>
          <w:p w14:paraId="2786EFE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KOMERCIJALIST</w:t>
            </w:r>
          </w:p>
        </w:tc>
      </w:tr>
      <w:tr w:rsidR="00DE0D56" w14:paraId="3DC7DCB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7B457C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INFORMATOR</w:t>
            </w:r>
          </w:p>
        </w:tc>
        <w:tc>
          <w:tcPr>
            <w:tcW w:w="0" w:type="auto"/>
            <w:vAlign w:val="center"/>
          </w:tcPr>
          <w:p w14:paraId="0C9938B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TURIZMA</w:t>
            </w:r>
          </w:p>
        </w:tc>
        <w:tc>
          <w:tcPr>
            <w:tcW w:w="0" w:type="auto"/>
            <w:vAlign w:val="center"/>
          </w:tcPr>
          <w:p w14:paraId="6D21141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posjećivanjem (uključujući interpretaciju, edukaciju i suvenirnice)</w:t>
            </w:r>
          </w:p>
        </w:tc>
        <w:tc>
          <w:tcPr>
            <w:tcW w:w="0" w:type="auto"/>
            <w:vAlign w:val="center"/>
          </w:tcPr>
          <w:p w14:paraId="290C101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4ED13D0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4C203CF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4.2 – Završeno srednjoškolsko obrazovanje od 4 ili više godina</w:t>
            </w:r>
          </w:p>
        </w:tc>
        <w:tc>
          <w:tcPr>
            <w:tcW w:w="0" w:type="auto"/>
            <w:vAlign w:val="center"/>
          </w:tcPr>
          <w:p w14:paraId="0BCFCBB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GIMNAZIJA</w:t>
            </w:r>
          </w:p>
        </w:tc>
      </w:tr>
      <w:tr w:rsidR="00DE0D56" w14:paraId="177D09C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76C18A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INFORMATOR</w:t>
            </w:r>
          </w:p>
        </w:tc>
        <w:tc>
          <w:tcPr>
            <w:tcW w:w="0" w:type="auto"/>
            <w:vAlign w:val="center"/>
          </w:tcPr>
          <w:p w14:paraId="48FA77E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TURIZMA</w:t>
            </w:r>
          </w:p>
        </w:tc>
        <w:tc>
          <w:tcPr>
            <w:tcW w:w="0" w:type="auto"/>
            <w:vAlign w:val="center"/>
          </w:tcPr>
          <w:p w14:paraId="4BD71D2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posjećivanjem (uključujući interpretaciju, edukaciju i suvenirnice)</w:t>
            </w:r>
          </w:p>
        </w:tc>
        <w:tc>
          <w:tcPr>
            <w:tcW w:w="0" w:type="auto"/>
            <w:vAlign w:val="center"/>
          </w:tcPr>
          <w:p w14:paraId="1686568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3AB17DF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4639295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4.2 – Završeno srednjoškolsko obrazovanje od 4 ili više godina</w:t>
            </w:r>
          </w:p>
        </w:tc>
        <w:tc>
          <w:tcPr>
            <w:tcW w:w="0" w:type="auto"/>
            <w:vAlign w:val="center"/>
          </w:tcPr>
          <w:p w14:paraId="19F2ED0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GRAĐEVINSKI TEHNIČAR</w:t>
            </w:r>
          </w:p>
        </w:tc>
      </w:tr>
      <w:tr w:rsidR="00DE0D56" w14:paraId="4B9E345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2EBF88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INFORMATOR</w:t>
            </w:r>
          </w:p>
        </w:tc>
        <w:tc>
          <w:tcPr>
            <w:tcW w:w="0" w:type="auto"/>
            <w:vAlign w:val="center"/>
          </w:tcPr>
          <w:p w14:paraId="21A9E42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TURIZMA</w:t>
            </w:r>
          </w:p>
        </w:tc>
        <w:tc>
          <w:tcPr>
            <w:tcW w:w="0" w:type="auto"/>
            <w:vAlign w:val="center"/>
          </w:tcPr>
          <w:p w14:paraId="0DA1895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posjećivanjem (uključujući interpretaciju, edukaciju i suvenirnice)</w:t>
            </w:r>
          </w:p>
        </w:tc>
        <w:tc>
          <w:tcPr>
            <w:tcW w:w="0" w:type="auto"/>
            <w:vAlign w:val="center"/>
          </w:tcPr>
          <w:p w14:paraId="091F007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0562772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2D80FDE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4.1 – Završeno srednjoškolsko obrazovanje od 3 godine</w:t>
            </w:r>
          </w:p>
        </w:tc>
        <w:tc>
          <w:tcPr>
            <w:tcW w:w="0" w:type="auto"/>
            <w:vAlign w:val="center"/>
          </w:tcPr>
          <w:p w14:paraId="4899B41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VODO I PLINOINSTALATER</w:t>
            </w:r>
          </w:p>
        </w:tc>
      </w:tr>
      <w:tr w:rsidR="00DE0D56" w14:paraId="610BF40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F4AB59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INFORMATOR</w:t>
            </w:r>
          </w:p>
        </w:tc>
        <w:tc>
          <w:tcPr>
            <w:tcW w:w="0" w:type="auto"/>
            <w:vAlign w:val="center"/>
          </w:tcPr>
          <w:p w14:paraId="402610D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TURIZMA</w:t>
            </w:r>
          </w:p>
        </w:tc>
        <w:tc>
          <w:tcPr>
            <w:tcW w:w="0" w:type="auto"/>
            <w:vAlign w:val="center"/>
          </w:tcPr>
          <w:p w14:paraId="0F61DD6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posjećivanjem (uključujući interpretaciju, edukaciju i suvenirnice)</w:t>
            </w:r>
          </w:p>
        </w:tc>
        <w:tc>
          <w:tcPr>
            <w:tcW w:w="0" w:type="auto"/>
            <w:vAlign w:val="center"/>
          </w:tcPr>
          <w:p w14:paraId="3877A09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6057C6F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22781DD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4.1 – Završeno srednjoškolsko obrazovanje od 3 godine</w:t>
            </w:r>
          </w:p>
        </w:tc>
        <w:tc>
          <w:tcPr>
            <w:tcW w:w="0" w:type="auto"/>
            <w:vAlign w:val="center"/>
          </w:tcPr>
          <w:p w14:paraId="751C7D9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POMORSKI NAUTIČAR</w:t>
            </w:r>
          </w:p>
        </w:tc>
      </w:tr>
      <w:tr w:rsidR="00DE0D56" w14:paraId="6216745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229EBF6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INFORMATOR</w:t>
            </w:r>
          </w:p>
        </w:tc>
        <w:tc>
          <w:tcPr>
            <w:tcW w:w="0" w:type="auto"/>
            <w:vAlign w:val="center"/>
          </w:tcPr>
          <w:p w14:paraId="3F210DE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TURIZMA</w:t>
            </w:r>
          </w:p>
        </w:tc>
        <w:tc>
          <w:tcPr>
            <w:tcW w:w="0" w:type="auto"/>
            <w:vAlign w:val="center"/>
          </w:tcPr>
          <w:p w14:paraId="722062E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posjećivanjem (uključujući interpretaciju, edukaciju i suvenirnice)</w:t>
            </w:r>
          </w:p>
        </w:tc>
        <w:tc>
          <w:tcPr>
            <w:tcW w:w="0" w:type="auto"/>
            <w:vAlign w:val="center"/>
          </w:tcPr>
          <w:p w14:paraId="5F7F83B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39ED2C7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5ACEDBE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7.1 – Završen specijalistički diplomski stručni studij ili sveučilišni diplomski ili integriran preddiplomski i diplomski  studij</w:t>
            </w:r>
          </w:p>
        </w:tc>
        <w:tc>
          <w:tcPr>
            <w:tcW w:w="0" w:type="auto"/>
            <w:vAlign w:val="center"/>
          </w:tcPr>
          <w:p w14:paraId="4CD6A8C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DIPL.ING. ŠUMARSTVA</w:t>
            </w:r>
          </w:p>
        </w:tc>
      </w:tr>
      <w:tr w:rsidR="00DE0D56" w14:paraId="464A353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279624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INFORMATOR</w:t>
            </w:r>
          </w:p>
        </w:tc>
        <w:tc>
          <w:tcPr>
            <w:tcW w:w="0" w:type="auto"/>
            <w:vAlign w:val="center"/>
          </w:tcPr>
          <w:p w14:paraId="55BD0F1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TURIZMA</w:t>
            </w:r>
          </w:p>
        </w:tc>
        <w:tc>
          <w:tcPr>
            <w:tcW w:w="0" w:type="auto"/>
            <w:vAlign w:val="center"/>
          </w:tcPr>
          <w:p w14:paraId="50F9E85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posjećivanjem (uključujući interpretaciju, edukaciju i suvenirnice)</w:t>
            </w:r>
          </w:p>
        </w:tc>
        <w:tc>
          <w:tcPr>
            <w:tcW w:w="0" w:type="auto"/>
            <w:vAlign w:val="center"/>
          </w:tcPr>
          <w:p w14:paraId="1E53F1E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15750F8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46E08BC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4.1 – Završeno srednjoškolsko obrazovanje od 3 godine</w:t>
            </w:r>
          </w:p>
        </w:tc>
        <w:tc>
          <w:tcPr>
            <w:tcW w:w="0" w:type="auto"/>
            <w:vAlign w:val="center"/>
          </w:tcPr>
          <w:p w14:paraId="2F5E0DF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HOTELJERSKO-TURIST. TEHNIČAR</w:t>
            </w:r>
          </w:p>
        </w:tc>
      </w:tr>
      <w:tr w:rsidR="00DE0D56" w14:paraId="795E9AD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27E938B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INFORMATOR</w:t>
            </w:r>
          </w:p>
        </w:tc>
        <w:tc>
          <w:tcPr>
            <w:tcW w:w="0" w:type="auto"/>
            <w:vAlign w:val="center"/>
          </w:tcPr>
          <w:p w14:paraId="39313F8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TURIZMA</w:t>
            </w:r>
          </w:p>
        </w:tc>
        <w:tc>
          <w:tcPr>
            <w:tcW w:w="0" w:type="auto"/>
            <w:vAlign w:val="center"/>
          </w:tcPr>
          <w:p w14:paraId="315F450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posjećivanjem (uključujući interpretaciju, edukaciju i suvenirnice)</w:t>
            </w:r>
          </w:p>
        </w:tc>
        <w:tc>
          <w:tcPr>
            <w:tcW w:w="0" w:type="auto"/>
            <w:vAlign w:val="center"/>
          </w:tcPr>
          <w:p w14:paraId="2EE9259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415312B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2B0153D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4.1 – Završeno srednjoškolsko obrazovanje od 3 godine</w:t>
            </w:r>
          </w:p>
        </w:tc>
        <w:tc>
          <w:tcPr>
            <w:tcW w:w="0" w:type="auto"/>
            <w:vAlign w:val="center"/>
          </w:tcPr>
          <w:p w14:paraId="6CFB224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GLODAČ</w:t>
            </w:r>
          </w:p>
        </w:tc>
      </w:tr>
      <w:tr w:rsidR="00DE0D56" w14:paraId="2ABBD36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D67FC6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INFORMATOR</w:t>
            </w:r>
          </w:p>
        </w:tc>
        <w:tc>
          <w:tcPr>
            <w:tcW w:w="0" w:type="auto"/>
            <w:vAlign w:val="center"/>
          </w:tcPr>
          <w:p w14:paraId="594AFFD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TURIZMA</w:t>
            </w:r>
          </w:p>
        </w:tc>
        <w:tc>
          <w:tcPr>
            <w:tcW w:w="0" w:type="auto"/>
            <w:vAlign w:val="center"/>
          </w:tcPr>
          <w:p w14:paraId="2D44CD3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posjećivanjem (uključujući interpretaciju, edukaciju i suvenirnice)</w:t>
            </w:r>
          </w:p>
        </w:tc>
        <w:tc>
          <w:tcPr>
            <w:tcW w:w="0" w:type="auto"/>
            <w:vAlign w:val="center"/>
          </w:tcPr>
          <w:p w14:paraId="4380A99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39F6E91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5057D12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6 – Završen preddiplomski stručni ili sveučilišni studij</w:t>
            </w:r>
          </w:p>
        </w:tc>
        <w:tc>
          <w:tcPr>
            <w:tcW w:w="0" w:type="auto"/>
            <w:vAlign w:val="center"/>
          </w:tcPr>
          <w:p w14:paraId="54004DF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STRUČ.SPEC. MENAĐMENTA</w:t>
            </w:r>
          </w:p>
        </w:tc>
      </w:tr>
      <w:tr w:rsidR="00DE0D56" w14:paraId="059E790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2AAB62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INFORMATOR</w:t>
            </w:r>
          </w:p>
        </w:tc>
        <w:tc>
          <w:tcPr>
            <w:tcW w:w="0" w:type="auto"/>
            <w:vAlign w:val="center"/>
          </w:tcPr>
          <w:p w14:paraId="6A1A701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PODODSJEK TURIZMA</w:t>
            </w:r>
          </w:p>
        </w:tc>
        <w:tc>
          <w:tcPr>
            <w:tcW w:w="0" w:type="auto"/>
            <w:vAlign w:val="center"/>
          </w:tcPr>
          <w:p w14:paraId="134B53F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posjećivanjem (uključujući interpretaciju, edukaciju i suvenirnice)</w:t>
            </w:r>
          </w:p>
        </w:tc>
        <w:tc>
          <w:tcPr>
            <w:tcW w:w="0" w:type="auto"/>
            <w:vAlign w:val="center"/>
          </w:tcPr>
          <w:p w14:paraId="4BDFFB6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određeno, sezonski poslovi</w:t>
            </w:r>
          </w:p>
        </w:tc>
        <w:tc>
          <w:tcPr>
            <w:tcW w:w="0" w:type="auto"/>
            <w:vAlign w:val="center"/>
          </w:tcPr>
          <w:p w14:paraId="6ABC506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02.06.2025</w:t>
            </w:r>
          </w:p>
        </w:tc>
        <w:tc>
          <w:tcPr>
            <w:tcW w:w="0" w:type="auto"/>
            <w:vAlign w:val="center"/>
          </w:tcPr>
          <w:p w14:paraId="5565127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6 – Završen preddiplomski stručni ili sveučilišni studij</w:t>
            </w:r>
          </w:p>
        </w:tc>
        <w:tc>
          <w:tcPr>
            <w:tcW w:w="0" w:type="auto"/>
            <w:vAlign w:val="center"/>
          </w:tcPr>
          <w:p w14:paraId="2181A4D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DIPL.EKON. ZA MENAĐMENT U TURIZMU</w:t>
            </w:r>
          </w:p>
        </w:tc>
      </w:tr>
    </w:tbl>
    <w:p w14:paraId="2B957A47" w14:textId="77777777" w:rsidR="00DE0D56" w:rsidRDefault="00000000">
      <w:r>
        <w:br/>
      </w:r>
    </w:p>
    <w:p w14:paraId="2080B7E2" w14:textId="77777777" w:rsidR="00DE0D56" w:rsidRDefault="00000000">
      <w:pPr>
        <w:pStyle w:val="titleStyle"/>
      </w:pPr>
      <w:r>
        <w:rPr>
          <w:rFonts w:ascii="Calibri" w:eastAsia="Calibri" w:hAnsi="Calibri" w:cs="Calibri"/>
          <w:b/>
          <w:sz w:val="22"/>
        </w:rPr>
        <w:t>Tablica 2.4. STRUČNO USAVRŠAVANJE I EDUKACIJA DJELATNIKA</w:t>
      </w:r>
    </w:p>
    <w:tbl>
      <w:tblPr>
        <w:tblW w:w="10000" w:type="dxa"/>
        <w:tblInd w:w="5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58"/>
        <w:gridCol w:w="1247"/>
        <w:gridCol w:w="1862"/>
        <w:gridCol w:w="934"/>
        <w:gridCol w:w="1065"/>
        <w:gridCol w:w="1323"/>
        <w:gridCol w:w="1418"/>
        <w:gridCol w:w="1293"/>
      </w:tblGrid>
      <w:tr w:rsidR="00DE0D56" w14:paraId="20FBF6F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B1A0C7"/>
            <w:vAlign w:val="center"/>
          </w:tcPr>
          <w:p w14:paraId="051B1486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IME I PREZIME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7AEF0DBA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TIP USAVRŠAVANJA / EDUKACIJE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3FEE897D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NAZIV USAVRŠAVANJA / EDUKACIJE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3D1D500F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TRAJANJE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28952C83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MJESTO ODRŽAVANJA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7DD967FD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ORGANIZATOR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18776347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SVRHA USAVRŠAVANJA / EDUKACIJE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372852C4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IZVOR FINANCIRANJA</w:t>
            </w:r>
          </w:p>
        </w:tc>
      </w:tr>
      <w:tr w:rsidR="00DE0D56" w14:paraId="02DE036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D3EC37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Agata</w:t>
            </w:r>
          </w:p>
        </w:tc>
        <w:tc>
          <w:tcPr>
            <w:tcW w:w="0" w:type="auto"/>
            <w:vAlign w:val="center"/>
          </w:tcPr>
          <w:p w14:paraId="6BDE771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Kongres</w:t>
            </w:r>
          </w:p>
        </w:tc>
        <w:tc>
          <w:tcPr>
            <w:tcW w:w="0" w:type="auto"/>
            <w:vAlign w:val="center"/>
          </w:tcPr>
          <w:p w14:paraId="508C722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Partnerski sastanak i promocija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Interreg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projekta BIOPRESSADRIA</w:t>
            </w:r>
          </w:p>
        </w:tc>
        <w:tc>
          <w:tcPr>
            <w:tcW w:w="0" w:type="auto"/>
            <w:vAlign w:val="center"/>
          </w:tcPr>
          <w:p w14:paraId="3704C55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27.-29.8.2025.</w:t>
            </w:r>
          </w:p>
        </w:tc>
        <w:tc>
          <w:tcPr>
            <w:tcW w:w="0" w:type="auto"/>
            <w:vAlign w:val="center"/>
          </w:tcPr>
          <w:p w14:paraId="4D13A61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Hvar</w:t>
            </w:r>
          </w:p>
        </w:tc>
        <w:tc>
          <w:tcPr>
            <w:tcW w:w="0" w:type="auto"/>
            <w:vAlign w:val="center"/>
          </w:tcPr>
          <w:p w14:paraId="05D8D55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Udruga Sunce</w:t>
            </w:r>
          </w:p>
        </w:tc>
        <w:tc>
          <w:tcPr>
            <w:tcW w:w="0" w:type="auto"/>
            <w:vAlign w:val="center"/>
          </w:tcPr>
          <w:p w14:paraId="6A7D61E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Promocija projekta BIOPRESSADRIA</w:t>
            </w:r>
          </w:p>
        </w:tc>
        <w:tc>
          <w:tcPr>
            <w:tcW w:w="0" w:type="auto"/>
            <w:vAlign w:val="center"/>
          </w:tcPr>
          <w:p w14:paraId="67214842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Interreg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projekt BIOPRESSADRIA</w:t>
            </w:r>
          </w:p>
        </w:tc>
      </w:tr>
      <w:tr w:rsidR="00DE0D56" w14:paraId="08AD92F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A35C18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Agata</w:t>
            </w:r>
          </w:p>
        </w:tc>
        <w:tc>
          <w:tcPr>
            <w:tcW w:w="0" w:type="auto"/>
            <w:vAlign w:val="center"/>
          </w:tcPr>
          <w:p w14:paraId="1B4DADC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Seminar</w:t>
            </w:r>
          </w:p>
        </w:tc>
        <w:tc>
          <w:tcPr>
            <w:tcW w:w="0" w:type="auto"/>
            <w:vAlign w:val="center"/>
          </w:tcPr>
          <w:p w14:paraId="0E10D7C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XIX. Skup stručnih službi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javnih ustanova za upravljanje zaštićenim područjima i područjima ekološke mreže</w:t>
            </w:r>
          </w:p>
        </w:tc>
        <w:tc>
          <w:tcPr>
            <w:tcW w:w="0" w:type="auto"/>
            <w:vAlign w:val="center"/>
          </w:tcPr>
          <w:p w14:paraId="3732CC6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22.-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24.10.2025.</w:t>
            </w:r>
          </w:p>
        </w:tc>
        <w:tc>
          <w:tcPr>
            <w:tcW w:w="0" w:type="auto"/>
            <w:vAlign w:val="center"/>
          </w:tcPr>
          <w:p w14:paraId="32D76BF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Gospić</w:t>
            </w:r>
          </w:p>
        </w:tc>
        <w:tc>
          <w:tcPr>
            <w:tcW w:w="0" w:type="auto"/>
            <w:vAlign w:val="center"/>
          </w:tcPr>
          <w:p w14:paraId="0D55F4E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MZOZT - Zavod za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zaštitu prirode</w:t>
            </w:r>
          </w:p>
        </w:tc>
        <w:tc>
          <w:tcPr>
            <w:tcW w:w="0" w:type="auto"/>
            <w:vAlign w:val="center"/>
          </w:tcPr>
          <w:p w14:paraId="35A19D7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Sudjelovanje na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XIX. Skupu stručnih službi</w:t>
            </w:r>
          </w:p>
        </w:tc>
        <w:tc>
          <w:tcPr>
            <w:tcW w:w="0" w:type="auto"/>
            <w:vAlign w:val="center"/>
          </w:tcPr>
          <w:p w14:paraId="1422734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Vlastita sredstva</w:t>
            </w:r>
          </w:p>
        </w:tc>
      </w:tr>
      <w:tr w:rsidR="00DE0D56" w14:paraId="06B8683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5EAA56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Agata</w:t>
            </w:r>
          </w:p>
        </w:tc>
        <w:tc>
          <w:tcPr>
            <w:tcW w:w="0" w:type="auto"/>
            <w:vAlign w:val="center"/>
          </w:tcPr>
          <w:p w14:paraId="15D749D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Seminar</w:t>
            </w:r>
          </w:p>
        </w:tc>
        <w:tc>
          <w:tcPr>
            <w:tcW w:w="0" w:type="auto"/>
            <w:vAlign w:val="center"/>
          </w:tcPr>
          <w:p w14:paraId="7F3786A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Online radionice -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BioAtlas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/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BioCollect</w:t>
            </w:r>
            <w:proofErr w:type="spellEnd"/>
          </w:p>
        </w:tc>
        <w:tc>
          <w:tcPr>
            <w:tcW w:w="0" w:type="auto"/>
            <w:vAlign w:val="center"/>
          </w:tcPr>
          <w:p w14:paraId="1035A98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5.6.2025. i 23.9.2025.</w:t>
            </w:r>
          </w:p>
        </w:tc>
        <w:tc>
          <w:tcPr>
            <w:tcW w:w="0" w:type="auto"/>
            <w:vAlign w:val="center"/>
          </w:tcPr>
          <w:p w14:paraId="75B6943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Online</w:t>
            </w:r>
          </w:p>
        </w:tc>
        <w:tc>
          <w:tcPr>
            <w:tcW w:w="0" w:type="auto"/>
            <w:vAlign w:val="center"/>
          </w:tcPr>
          <w:p w14:paraId="7860BD7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MZOZT</w:t>
            </w:r>
          </w:p>
        </w:tc>
        <w:tc>
          <w:tcPr>
            <w:tcW w:w="0" w:type="auto"/>
            <w:vAlign w:val="center"/>
          </w:tcPr>
          <w:p w14:paraId="3251AD7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Edukacija</w:t>
            </w:r>
          </w:p>
        </w:tc>
        <w:tc>
          <w:tcPr>
            <w:tcW w:w="0" w:type="auto"/>
            <w:vAlign w:val="center"/>
          </w:tcPr>
          <w:p w14:paraId="027968D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Besplatno</w:t>
            </w:r>
          </w:p>
        </w:tc>
      </w:tr>
      <w:tr w:rsidR="00DE0D56" w14:paraId="6B017C6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B8394F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Agata</w:t>
            </w:r>
          </w:p>
        </w:tc>
        <w:tc>
          <w:tcPr>
            <w:tcW w:w="0" w:type="auto"/>
            <w:vAlign w:val="center"/>
          </w:tcPr>
          <w:p w14:paraId="31F7EB3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Seminar</w:t>
            </w:r>
          </w:p>
        </w:tc>
        <w:tc>
          <w:tcPr>
            <w:tcW w:w="0" w:type="auto"/>
            <w:vAlign w:val="center"/>
          </w:tcPr>
          <w:p w14:paraId="0F089ABE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Interreg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BLUEQ – Primijenjena rješenja za praćenje obalnih staništa i kvantifikaciju pohrane plavog ugljika: integrirani pristup održivom upravljanju ekosustavima</w:t>
            </w:r>
          </w:p>
        </w:tc>
        <w:tc>
          <w:tcPr>
            <w:tcW w:w="0" w:type="auto"/>
            <w:vAlign w:val="center"/>
          </w:tcPr>
          <w:p w14:paraId="5825301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15.7.2025.</w:t>
            </w:r>
          </w:p>
        </w:tc>
        <w:tc>
          <w:tcPr>
            <w:tcW w:w="0" w:type="auto"/>
            <w:vAlign w:val="center"/>
          </w:tcPr>
          <w:p w14:paraId="25B367C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Murter</w:t>
            </w:r>
          </w:p>
        </w:tc>
        <w:tc>
          <w:tcPr>
            <w:tcW w:w="0" w:type="auto"/>
            <w:vAlign w:val="center"/>
          </w:tcPr>
          <w:p w14:paraId="6EA133A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JU Priroda ŠKŽ</w:t>
            </w:r>
          </w:p>
        </w:tc>
        <w:tc>
          <w:tcPr>
            <w:tcW w:w="0" w:type="auto"/>
            <w:vAlign w:val="center"/>
          </w:tcPr>
          <w:p w14:paraId="394873C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Predstavljanje projekta</w:t>
            </w:r>
          </w:p>
        </w:tc>
        <w:tc>
          <w:tcPr>
            <w:tcW w:w="0" w:type="auto"/>
            <w:vAlign w:val="center"/>
          </w:tcPr>
          <w:p w14:paraId="2B8D68F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Besplatno</w:t>
            </w:r>
          </w:p>
        </w:tc>
      </w:tr>
      <w:tr w:rsidR="00DE0D56" w14:paraId="7E2680E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30DD0E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ANTE</w:t>
            </w:r>
          </w:p>
        </w:tc>
        <w:tc>
          <w:tcPr>
            <w:tcW w:w="0" w:type="auto"/>
            <w:vAlign w:val="center"/>
          </w:tcPr>
          <w:p w14:paraId="34153B1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Seminar</w:t>
            </w:r>
          </w:p>
        </w:tc>
        <w:tc>
          <w:tcPr>
            <w:tcW w:w="0" w:type="auto"/>
            <w:vAlign w:val="center"/>
          </w:tcPr>
          <w:p w14:paraId="2D899CA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IZOBRAZBA O SIGURNOM RUKOVANJU I PRAVILNOJ PRIMJENI PESTICIDA</w:t>
            </w:r>
          </w:p>
        </w:tc>
        <w:tc>
          <w:tcPr>
            <w:tcW w:w="0" w:type="auto"/>
            <w:vAlign w:val="center"/>
          </w:tcPr>
          <w:p w14:paraId="134B99B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18.-20.2.2025.</w:t>
            </w:r>
          </w:p>
        </w:tc>
        <w:tc>
          <w:tcPr>
            <w:tcW w:w="0" w:type="auto"/>
            <w:vAlign w:val="center"/>
          </w:tcPr>
          <w:p w14:paraId="5654122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ŠIBENIK</w:t>
            </w:r>
          </w:p>
        </w:tc>
        <w:tc>
          <w:tcPr>
            <w:tcW w:w="0" w:type="auto"/>
            <w:vAlign w:val="center"/>
          </w:tcPr>
          <w:p w14:paraId="7248A5B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AGENCIJA ZA PRAĆENJE INOVACIJA U POLJOPRIVREDI</w:t>
            </w:r>
          </w:p>
        </w:tc>
        <w:tc>
          <w:tcPr>
            <w:tcW w:w="0" w:type="auto"/>
            <w:vAlign w:val="center"/>
          </w:tcPr>
          <w:p w14:paraId="6809ADD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 SKLOPU PROJEKTA PAJASEN</w:t>
            </w:r>
          </w:p>
        </w:tc>
        <w:tc>
          <w:tcPr>
            <w:tcW w:w="0" w:type="auto"/>
            <w:vAlign w:val="center"/>
          </w:tcPr>
          <w:p w14:paraId="565E63C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PROJEKT PAJASEN-BESPLATNO</w:t>
            </w:r>
          </w:p>
        </w:tc>
      </w:tr>
      <w:tr w:rsidR="00DE0D56" w14:paraId="6D7DD40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262B7C2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Dominik</w:t>
            </w:r>
          </w:p>
        </w:tc>
        <w:tc>
          <w:tcPr>
            <w:tcW w:w="0" w:type="auto"/>
            <w:vAlign w:val="center"/>
          </w:tcPr>
          <w:p w14:paraId="6D45B49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Seminar</w:t>
            </w:r>
          </w:p>
        </w:tc>
        <w:tc>
          <w:tcPr>
            <w:tcW w:w="0" w:type="auto"/>
            <w:vAlign w:val="center"/>
          </w:tcPr>
          <w:p w14:paraId="262EAE7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ONLINE EDUKACIJE BIOATLAS</w:t>
            </w:r>
          </w:p>
        </w:tc>
        <w:tc>
          <w:tcPr>
            <w:tcW w:w="0" w:type="auto"/>
            <w:vAlign w:val="center"/>
          </w:tcPr>
          <w:p w14:paraId="67E81DB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5.6. 2025 I 23.9.2025.</w:t>
            </w:r>
          </w:p>
        </w:tc>
        <w:tc>
          <w:tcPr>
            <w:tcW w:w="0" w:type="auto"/>
            <w:vAlign w:val="center"/>
          </w:tcPr>
          <w:p w14:paraId="4EC8D37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ONLINE</w:t>
            </w:r>
          </w:p>
        </w:tc>
        <w:tc>
          <w:tcPr>
            <w:tcW w:w="0" w:type="auto"/>
            <w:vAlign w:val="center"/>
          </w:tcPr>
          <w:p w14:paraId="0964675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MZOZT</w:t>
            </w:r>
          </w:p>
        </w:tc>
        <w:tc>
          <w:tcPr>
            <w:tcW w:w="0" w:type="auto"/>
            <w:vAlign w:val="center"/>
          </w:tcPr>
          <w:p w14:paraId="6BDD9E3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EDUKACIJA</w:t>
            </w:r>
          </w:p>
        </w:tc>
        <w:tc>
          <w:tcPr>
            <w:tcW w:w="0" w:type="auto"/>
            <w:vAlign w:val="center"/>
          </w:tcPr>
          <w:p w14:paraId="300C935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BESPLATNO</w:t>
            </w:r>
          </w:p>
        </w:tc>
      </w:tr>
      <w:tr w:rsidR="00DE0D56" w14:paraId="462FB6D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F3B5BA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Dominik</w:t>
            </w:r>
          </w:p>
        </w:tc>
        <w:tc>
          <w:tcPr>
            <w:tcW w:w="0" w:type="auto"/>
            <w:vAlign w:val="center"/>
          </w:tcPr>
          <w:p w14:paraId="733799C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Kongres</w:t>
            </w:r>
          </w:p>
        </w:tc>
        <w:tc>
          <w:tcPr>
            <w:tcW w:w="0" w:type="auto"/>
            <w:vAlign w:val="center"/>
          </w:tcPr>
          <w:p w14:paraId="3713B3D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Partnerski sastanak i promocija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Interreg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projekta BIOPRESSADRIA</w:t>
            </w:r>
          </w:p>
        </w:tc>
        <w:tc>
          <w:tcPr>
            <w:tcW w:w="0" w:type="auto"/>
            <w:vAlign w:val="center"/>
          </w:tcPr>
          <w:p w14:paraId="09E7612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27.-29.8.2025.</w:t>
            </w:r>
          </w:p>
        </w:tc>
        <w:tc>
          <w:tcPr>
            <w:tcW w:w="0" w:type="auto"/>
            <w:vAlign w:val="center"/>
          </w:tcPr>
          <w:p w14:paraId="0C87D0E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Hvar</w:t>
            </w:r>
          </w:p>
        </w:tc>
        <w:tc>
          <w:tcPr>
            <w:tcW w:w="0" w:type="auto"/>
            <w:vAlign w:val="center"/>
          </w:tcPr>
          <w:p w14:paraId="51668B7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Udruga Sunce</w:t>
            </w:r>
          </w:p>
        </w:tc>
        <w:tc>
          <w:tcPr>
            <w:tcW w:w="0" w:type="auto"/>
            <w:vAlign w:val="center"/>
          </w:tcPr>
          <w:p w14:paraId="6601CBC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Promocija projekta BIOPRESSADRIA</w:t>
            </w:r>
          </w:p>
        </w:tc>
        <w:tc>
          <w:tcPr>
            <w:tcW w:w="0" w:type="auto"/>
            <w:vAlign w:val="center"/>
          </w:tcPr>
          <w:p w14:paraId="6DF409FA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Interreg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projekt BIOPRESSADRIA</w:t>
            </w:r>
          </w:p>
        </w:tc>
      </w:tr>
      <w:tr w:rsidR="00DE0D56" w14:paraId="439AB29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2F86ACE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Dominik</w:t>
            </w:r>
          </w:p>
        </w:tc>
        <w:tc>
          <w:tcPr>
            <w:tcW w:w="0" w:type="auto"/>
            <w:vAlign w:val="center"/>
          </w:tcPr>
          <w:p w14:paraId="5CA4D0D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Seminar</w:t>
            </w:r>
          </w:p>
        </w:tc>
        <w:tc>
          <w:tcPr>
            <w:tcW w:w="0" w:type="auto"/>
            <w:vAlign w:val="center"/>
          </w:tcPr>
          <w:p w14:paraId="39EDCD8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IZOBRAZBA O SIGURNOM RUKOVANJU I PRAVILNOJ PRIMJENI PESTICIDA</w:t>
            </w:r>
          </w:p>
        </w:tc>
        <w:tc>
          <w:tcPr>
            <w:tcW w:w="0" w:type="auto"/>
            <w:vAlign w:val="center"/>
          </w:tcPr>
          <w:p w14:paraId="72F1CD8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18.-20.2.2025.</w:t>
            </w:r>
          </w:p>
        </w:tc>
        <w:tc>
          <w:tcPr>
            <w:tcW w:w="0" w:type="auto"/>
            <w:vAlign w:val="center"/>
          </w:tcPr>
          <w:p w14:paraId="416714C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ŠIBENIK</w:t>
            </w:r>
          </w:p>
        </w:tc>
        <w:tc>
          <w:tcPr>
            <w:tcW w:w="0" w:type="auto"/>
            <w:vAlign w:val="center"/>
          </w:tcPr>
          <w:p w14:paraId="2A94001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AGENCIJA ZA PRAĆENJE INOVACIJA U POLJOPRIVREDI</w:t>
            </w:r>
          </w:p>
        </w:tc>
        <w:tc>
          <w:tcPr>
            <w:tcW w:w="0" w:type="auto"/>
            <w:vAlign w:val="center"/>
          </w:tcPr>
          <w:p w14:paraId="0AD3386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 SKLOPU PROJEKTA PAJASEN</w:t>
            </w:r>
          </w:p>
        </w:tc>
        <w:tc>
          <w:tcPr>
            <w:tcW w:w="0" w:type="auto"/>
            <w:vAlign w:val="center"/>
          </w:tcPr>
          <w:p w14:paraId="6426E7E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PROJEKT PAJASEN-BESPLATNO</w:t>
            </w:r>
          </w:p>
        </w:tc>
      </w:tr>
      <w:tr w:rsidR="00DE0D56" w14:paraId="25EBEBB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20C28E3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Dominik</w:t>
            </w:r>
          </w:p>
        </w:tc>
        <w:tc>
          <w:tcPr>
            <w:tcW w:w="0" w:type="auto"/>
            <w:vAlign w:val="center"/>
          </w:tcPr>
          <w:p w14:paraId="62D5DC3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Seminar</w:t>
            </w:r>
          </w:p>
        </w:tc>
        <w:tc>
          <w:tcPr>
            <w:tcW w:w="0" w:type="auto"/>
            <w:vAlign w:val="center"/>
          </w:tcPr>
          <w:p w14:paraId="416F2CB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XIX Skup stručnih službi javih ustanova za upravljanje zaštićenim područjima i područjima ekološke mreže</w:t>
            </w:r>
          </w:p>
        </w:tc>
        <w:tc>
          <w:tcPr>
            <w:tcW w:w="0" w:type="auto"/>
            <w:vAlign w:val="center"/>
          </w:tcPr>
          <w:p w14:paraId="6112209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22.-24.10.2025.</w:t>
            </w:r>
          </w:p>
        </w:tc>
        <w:tc>
          <w:tcPr>
            <w:tcW w:w="0" w:type="auto"/>
            <w:vAlign w:val="center"/>
          </w:tcPr>
          <w:p w14:paraId="0F78699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Gospić</w:t>
            </w:r>
          </w:p>
        </w:tc>
        <w:tc>
          <w:tcPr>
            <w:tcW w:w="0" w:type="auto"/>
            <w:vAlign w:val="center"/>
          </w:tcPr>
          <w:p w14:paraId="1976A21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MZOZT- Zavod za zaštitu prirode</w:t>
            </w:r>
          </w:p>
        </w:tc>
        <w:tc>
          <w:tcPr>
            <w:tcW w:w="0" w:type="auto"/>
            <w:vAlign w:val="center"/>
          </w:tcPr>
          <w:p w14:paraId="7734171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Sudjelovanje na XIX skupu stručnih službi</w:t>
            </w:r>
          </w:p>
        </w:tc>
        <w:tc>
          <w:tcPr>
            <w:tcW w:w="0" w:type="auto"/>
            <w:vAlign w:val="center"/>
          </w:tcPr>
          <w:p w14:paraId="246731B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Vlastita sredstva</w:t>
            </w:r>
          </w:p>
        </w:tc>
      </w:tr>
      <w:tr w:rsidR="00DE0D56" w14:paraId="610030B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6BE8CF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Dominik</w:t>
            </w:r>
          </w:p>
        </w:tc>
        <w:tc>
          <w:tcPr>
            <w:tcW w:w="0" w:type="auto"/>
            <w:vAlign w:val="center"/>
          </w:tcPr>
          <w:p w14:paraId="3732D67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Kongres</w:t>
            </w:r>
          </w:p>
        </w:tc>
        <w:tc>
          <w:tcPr>
            <w:tcW w:w="0" w:type="auto"/>
            <w:vAlign w:val="center"/>
          </w:tcPr>
          <w:p w14:paraId="345B75C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Upravljanje pritiscima nautičkog turizma na ključnim obalnim i morskim staništima</w:t>
            </w:r>
          </w:p>
        </w:tc>
        <w:tc>
          <w:tcPr>
            <w:tcW w:w="0" w:type="auto"/>
            <w:vAlign w:val="center"/>
          </w:tcPr>
          <w:p w14:paraId="33C2B44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29. i 30.9.2025.</w:t>
            </w:r>
          </w:p>
        </w:tc>
        <w:tc>
          <w:tcPr>
            <w:tcW w:w="0" w:type="auto"/>
            <w:vAlign w:val="center"/>
          </w:tcPr>
          <w:p w14:paraId="4F8BD9B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Split</w:t>
            </w:r>
          </w:p>
        </w:tc>
        <w:tc>
          <w:tcPr>
            <w:tcW w:w="0" w:type="auto"/>
            <w:vAlign w:val="center"/>
          </w:tcPr>
          <w:p w14:paraId="432C495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Udruga Sunce</w:t>
            </w:r>
          </w:p>
        </w:tc>
        <w:tc>
          <w:tcPr>
            <w:tcW w:w="0" w:type="auto"/>
            <w:vAlign w:val="center"/>
          </w:tcPr>
          <w:p w14:paraId="1505DB0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Dvodnevna konferencija u sklopu projekta BIOPRESSADRIA</w:t>
            </w:r>
          </w:p>
        </w:tc>
        <w:tc>
          <w:tcPr>
            <w:tcW w:w="0" w:type="auto"/>
            <w:vAlign w:val="center"/>
          </w:tcPr>
          <w:p w14:paraId="1CB1832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Projekt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interreg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BIOPRESSADRIA</w:t>
            </w:r>
          </w:p>
        </w:tc>
      </w:tr>
      <w:tr w:rsidR="00DE0D56" w14:paraId="6B195F0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F59273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Dominik</w:t>
            </w:r>
          </w:p>
        </w:tc>
        <w:tc>
          <w:tcPr>
            <w:tcW w:w="0" w:type="auto"/>
            <w:vAlign w:val="center"/>
          </w:tcPr>
          <w:p w14:paraId="7A41F07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Seminar</w:t>
            </w:r>
          </w:p>
        </w:tc>
        <w:tc>
          <w:tcPr>
            <w:tcW w:w="0" w:type="auto"/>
            <w:vAlign w:val="center"/>
          </w:tcPr>
          <w:p w14:paraId="4EB3321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Dubrovnik LIFE CONTRA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Ailanthus</w:t>
            </w:r>
            <w:proofErr w:type="spellEnd"/>
          </w:p>
        </w:tc>
        <w:tc>
          <w:tcPr>
            <w:tcW w:w="0" w:type="auto"/>
            <w:vAlign w:val="center"/>
          </w:tcPr>
          <w:p w14:paraId="4B9577F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1.-2.11.2025.</w:t>
            </w:r>
          </w:p>
        </w:tc>
        <w:tc>
          <w:tcPr>
            <w:tcW w:w="0" w:type="auto"/>
            <w:vAlign w:val="center"/>
          </w:tcPr>
          <w:p w14:paraId="40292AB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Dubrovnik</w:t>
            </w:r>
          </w:p>
        </w:tc>
        <w:tc>
          <w:tcPr>
            <w:tcW w:w="0" w:type="auto"/>
            <w:vAlign w:val="center"/>
          </w:tcPr>
          <w:p w14:paraId="0659318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MZOZT</w:t>
            </w:r>
          </w:p>
        </w:tc>
        <w:tc>
          <w:tcPr>
            <w:tcW w:w="0" w:type="auto"/>
            <w:vAlign w:val="center"/>
          </w:tcPr>
          <w:p w14:paraId="26CD1F7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Završna radionica projekta Life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Contra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Ailanthus</w:t>
            </w:r>
            <w:proofErr w:type="spellEnd"/>
          </w:p>
        </w:tc>
        <w:tc>
          <w:tcPr>
            <w:tcW w:w="0" w:type="auto"/>
            <w:vAlign w:val="center"/>
          </w:tcPr>
          <w:p w14:paraId="263C1C6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MZOZT</w:t>
            </w:r>
          </w:p>
        </w:tc>
      </w:tr>
      <w:tr w:rsidR="00DE0D56" w14:paraId="0D0617D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76036D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Dominik</w:t>
            </w:r>
          </w:p>
        </w:tc>
        <w:tc>
          <w:tcPr>
            <w:tcW w:w="0" w:type="auto"/>
            <w:vAlign w:val="center"/>
          </w:tcPr>
          <w:p w14:paraId="512483B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Seminar</w:t>
            </w:r>
          </w:p>
        </w:tc>
        <w:tc>
          <w:tcPr>
            <w:tcW w:w="0" w:type="auto"/>
            <w:vAlign w:val="center"/>
          </w:tcPr>
          <w:p w14:paraId="00DEB4E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Godišnji sastanak Hrvatske mreže morskih zaštićenih područja</w:t>
            </w:r>
          </w:p>
        </w:tc>
        <w:tc>
          <w:tcPr>
            <w:tcW w:w="0" w:type="auto"/>
            <w:vAlign w:val="center"/>
          </w:tcPr>
          <w:p w14:paraId="7ACE506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17.-19.9.2025.</w:t>
            </w:r>
          </w:p>
        </w:tc>
        <w:tc>
          <w:tcPr>
            <w:tcW w:w="0" w:type="auto"/>
            <w:vAlign w:val="center"/>
          </w:tcPr>
          <w:p w14:paraId="57EEE3B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Lastovo</w:t>
            </w:r>
          </w:p>
        </w:tc>
        <w:tc>
          <w:tcPr>
            <w:tcW w:w="0" w:type="auto"/>
            <w:vAlign w:val="center"/>
          </w:tcPr>
          <w:p w14:paraId="02A2011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JU PP Lastovsko otočje</w:t>
            </w:r>
          </w:p>
        </w:tc>
        <w:tc>
          <w:tcPr>
            <w:tcW w:w="0" w:type="auto"/>
            <w:vAlign w:val="center"/>
          </w:tcPr>
          <w:p w14:paraId="1C11095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Godišnji sastanak</w:t>
            </w:r>
          </w:p>
        </w:tc>
        <w:tc>
          <w:tcPr>
            <w:tcW w:w="0" w:type="auto"/>
            <w:vAlign w:val="center"/>
          </w:tcPr>
          <w:p w14:paraId="549FAEE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Vlastita sredstva</w:t>
            </w:r>
          </w:p>
        </w:tc>
      </w:tr>
      <w:tr w:rsidR="00DE0D56" w14:paraId="4240FDF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DCE060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Dominik</w:t>
            </w:r>
          </w:p>
        </w:tc>
        <w:tc>
          <w:tcPr>
            <w:tcW w:w="0" w:type="auto"/>
            <w:vAlign w:val="center"/>
          </w:tcPr>
          <w:p w14:paraId="23C9E96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Seminar</w:t>
            </w:r>
          </w:p>
        </w:tc>
        <w:tc>
          <w:tcPr>
            <w:tcW w:w="0" w:type="auto"/>
            <w:vAlign w:val="center"/>
          </w:tcPr>
          <w:p w14:paraId="140ACF82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Interreg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BLUEQ – Primijenjena rješenja za praćenje obalnih staništa i kvantifikaciju pohrane plavog ugljika: integrirani pristup održivom upravljanju ekosustavima</w:t>
            </w:r>
          </w:p>
        </w:tc>
        <w:tc>
          <w:tcPr>
            <w:tcW w:w="0" w:type="auto"/>
            <w:vAlign w:val="center"/>
          </w:tcPr>
          <w:p w14:paraId="7DC77A9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15.7.2025.</w:t>
            </w:r>
          </w:p>
        </w:tc>
        <w:tc>
          <w:tcPr>
            <w:tcW w:w="0" w:type="auto"/>
            <w:vAlign w:val="center"/>
          </w:tcPr>
          <w:p w14:paraId="68B65D2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Murter</w:t>
            </w:r>
          </w:p>
        </w:tc>
        <w:tc>
          <w:tcPr>
            <w:tcW w:w="0" w:type="auto"/>
            <w:vAlign w:val="center"/>
          </w:tcPr>
          <w:p w14:paraId="371F7B0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JU Priroda ŠKŽ</w:t>
            </w:r>
          </w:p>
        </w:tc>
        <w:tc>
          <w:tcPr>
            <w:tcW w:w="0" w:type="auto"/>
            <w:vAlign w:val="center"/>
          </w:tcPr>
          <w:p w14:paraId="4DC0872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Predstavljanje projekta</w:t>
            </w:r>
          </w:p>
        </w:tc>
        <w:tc>
          <w:tcPr>
            <w:tcW w:w="0" w:type="auto"/>
            <w:vAlign w:val="center"/>
          </w:tcPr>
          <w:p w14:paraId="6E0EA0F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Besplatno</w:t>
            </w:r>
          </w:p>
        </w:tc>
      </w:tr>
      <w:tr w:rsidR="00DE0D56" w14:paraId="5E932F1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25CB4D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EDI</w:t>
            </w:r>
          </w:p>
        </w:tc>
        <w:tc>
          <w:tcPr>
            <w:tcW w:w="0" w:type="auto"/>
            <w:vAlign w:val="center"/>
          </w:tcPr>
          <w:p w14:paraId="4992857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Seminar</w:t>
            </w:r>
          </w:p>
        </w:tc>
        <w:tc>
          <w:tcPr>
            <w:tcW w:w="0" w:type="auto"/>
            <w:vAlign w:val="center"/>
          </w:tcPr>
          <w:p w14:paraId="15169BD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XXV. GODIŠNJI SEMINAR ČUVARA PRIRODE</w:t>
            </w:r>
          </w:p>
        </w:tc>
        <w:tc>
          <w:tcPr>
            <w:tcW w:w="0" w:type="auto"/>
            <w:vAlign w:val="center"/>
          </w:tcPr>
          <w:p w14:paraId="1F64714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15.-16.04.2025</w:t>
            </w:r>
          </w:p>
        </w:tc>
        <w:tc>
          <w:tcPr>
            <w:tcW w:w="0" w:type="auto"/>
            <w:vAlign w:val="center"/>
          </w:tcPr>
          <w:p w14:paraId="6B59734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OSIJEK</w:t>
            </w:r>
          </w:p>
        </w:tc>
        <w:tc>
          <w:tcPr>
            <w:tcW w:w="0" w:type="auto"/>
            <w:vAlign w:val="center"/>
          </w:tcPr>
          <w:p w14:paraId="61A91CA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MINISTARSTVO ZAŠTITE OKOLIŠA I ZELENE TRANZICIJE</w:t>
            </w:r>
          </w:p>
        </w:tc>
        <w:tc>
          <w:tcPr>
            <w:tcW w:w="0" w:type="auto"/>
            <w:vAlign w:val="center"/>
          </w:tcPr>
          <w:p w14:paraId="2FBCF7D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EDUKACIJA</w:t>
            </w:r>
          </w:p>
        </w:tc>
        <w:tc>
          <w:tcPr>
            <w:tcW w:w="0" w:type="auto"/>
            <w:vAlign w:val="center"/>
          </w:tcPr>
          <w:p w14:paraId="7F7C4C9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JU NP KORNATI-SMJEŠTAJ I PUT</w:t>
            </w:r>
          </w:p>
        </w:tc>
      </w:tr>
      <w:tr w:rsidR="00DE0D56" w14:paraId="14D3628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F83924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Katarina</w:t>
            </w:r>
          </w:p>
        </w:tc>
        <w:tc>
          <w:tcPr>
            <w:tcW w:w="0" w:type="auto"/>
            <w:vAlign w:val="center"/>
          </w:tcPr>
          <w:p w14:paraId="058E80D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Seminar</w:t>
            </w:r>
          </w:p>
        </w:tc>
        <w:tc>
          <w:tcPr>
            <w:tcW w:w="0" w:type="auto"/>
            <w:vAlign w:val="center"/>
          </w:tcPr>
          <w:p w14:paraId="46F2491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Fiskalizacija 2.0 za proračunske korisnike</w:t>
            </w:r>
          </w:p>
        </w:tc>
        <w:tc>
          <w:tcPr>
            <w:tcW w:w="0" w:type="auto"/>
            <w:vAlign w:val="center"/>
          </w:tcPr>
          <w:p w14:paraId="57EA068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8 sati</w:t>
            </w:r>
          </w:p>
        </w:tc>
        <w:tc>
          <w:tcPr>
            <w:tcW w:w="0" w:type="auto"/>
            <w:vAlign w:val="center"/>
          </w:tcPr>
          <w:p w14:paraId="4808BAA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Zagreb</w:t>
            </w:r>
          </w:p>
        </w:tc>
        <w:tc>
          <w:tcPr>
            <w:tcW w:w="0" w:type="auto"/>
            <w:vAlign w:val="center"/>
          </w:tcPr>
          <w:p w14:paraId="11EDD4E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Hrvatska zajednica računovođa i financijskih djelatnika</w:t>
            </w:r>
          </w:p>
        </w:tc>
        <w:tc>
          <w:tcPr>
            <w:tcW w:w="0" w:type="auto"/>
            <w:vAlign w:val="center"/>
          </w:tcPr>
          <w:p w14:paraId="6C0CED1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Edukacija u svrhu primjene novog zakona Fiskalizacija 2.0</w:t>
            </w:r>
          </w:p>
        </w:tc>
        <w:tc>
          <w:tcPr>
            <w:tcW w:w="0" w:type="auto"/>
            <w:vAlign w:val="center"/>
          </w:tcPr>
          <w:p w14:paraId="46F0896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Vlastita sredstva</w:t>
            </w:r>
          </w:p>
        </w:tc>
      </w:tr>
      <w:tr w:rsidR="00DE0D56" w14:paraId="3693C94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C77741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Katarina</w:t>
            </w:r>
          </w:p>
        </w:tc>
        <w:tc>
          <w:tcPr>
            <w:tcW w:w="0" w:type="auto"/>
            <w:vAlign w:val="center"/>
          </w:tcPr>
          <w:p w14:paraId="5DAC6B4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Seminar</w:t>
            </w:r>
          </w:p>
        </w:tc>
        <w:tc>
          <w:tcPr>
            <w:tcW w:w="0" w:type="auto"/>
            <w:vAlign w:val="center"/>
          </w:tcPr>
          <w:p w14:paraId="3A9D0226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Webinar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Zelena javna nabava</w:t>
            </w:r>
          </w:p>
        </w:tc>
        <w:tc>
          <w:tcPr>
            <w:tcW w:w="0" w:type="auto"/>
            <w:vAlign w:val="center"/>
          </w:tcPr>
          <w:p w14:paraId="346846D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8 sati</w:t>
            </w:r>
          </w:p>
        </w:tc>
        <w:tc>
          <w:tcPr>
            <w:tcW w:w="0" w:type="auto"/>
            <w:vAlign w:val="center"/>
          </w:tcPr>
          <w:p w14:paraId="1F729A8C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webinar</w:t>
            </w:r>
            <w:proofErr w:type="spellEnd"/>
          </w:p>
        </w:tc>
        <w:tc>
          <w:tcPr>
            <w:tcW w:w="0" w:type="auto"/>
            <w:vAlign w:val="center"/>
          </w:tcPr>
          <w:p w14:paraId="0A9FAAA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P.J.R.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consulting</w:t>
            </w:r>
            <w:proofErr w:type="spellEnd"/>
          </w:p>
        </w:tc>
        <w:tc>
          <w:tcPr>
            <w:tcW w:w="0" w:type="auto"/>
            <w:vAlign w:val="center"/>
          </w:tcPr>
          <w:p w14:paraId="2A63831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Edukacija u svrhu primjene Zakona u Zelenoj javnoj nabavi</w:t>
            </w:r>
          </w:p>
        </w:tc>
        <w:tc>
          <w:tcPr>
            <w:tcW w:w="0" w:type="auto"/>
            <w:vAlign w:val="center"/>
          </w:tcPr>
          <w:p w14:paraId="46A8034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Ministarstvo zaštite okoliša i zelene tranzicije</w:t>
            </w:r>
          </w:p>
        </w:tc>
      </w:tr>
      <w:tr w:rsidR="00DE0D56" w14:paraId="3FEE11F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E9CE7D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Katarina</w:t>
            </w:r>
          </w:p>
        </w:tc>
        <w:tc>
          <w:tcPr>
            <w:tcW w:w="0" w:type="auto"/>
            <w:vAlign w:val="center"/>
          </w:tcPr>
          <w:p w14:paraId="44769DB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Seminar</w:t>
            </w:r>
          </w:p>
        </w:tc>
        <w:tc>
          <w:tcPr>
            <w:tcW w:w="0" w:type="auto"/>
            <w:vAlign w:val="center"/>
          </w:tcPr>
          <w:p w14:paraId="158D25F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Usavršavanje u području javne nabave</w:t>
            </w:r>
          </w:p>
        </w:tc>
        <w:tc>
          <w:tcPr>
            <w:tcW w:w="0" w:type="auto"/>
            <w:vAlign w:val="center"/>
          </w:tcPr>
          <w:p w14:paraId="62F615D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16 sati</w:t>
            </w:r>
          </w:p>
        </w:tc>
        <w:tc>
          <w:tcPr>
            <w:tcW w:w="0" w:type="auto"/>
            <w:vAlign w:val="center"/>
          </w:tcPr>
          <w:p w14:paraId="15B10A9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Hotel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Kolovare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Zadar</w:t>
            </w:r>
          </w:p>
        </w:tc>
        <w:tc>
          <w:tcPr>
            <w:tcW w:w="0" w:type="auto"/>
            <w:vAlign w:val="center"/>
          </w:tcPr>
          <w:p w14:paraId="43F0E84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TPT edukacija</w:t>
            </w:r>
          </w:p>
        </w:tc>
        <w:tc>
          <w:tcPr>
            <w:tcW w:w="0" w:type="auto"/>
            <w:vAlign w:val="center"/>
          </w:tcPr>
          <w:p w14:paraId="0C0BAAF6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Usavršanje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u svrhu produžavanja certifikata u području javne nabave</w:t>
            </w:r>
          </w:p>
        </w:tc>
        <w:tc>
          <w:tcPr>
            <w:tcW w:w="0" w:type="auto"/>
            <w:vAlign w:val="center"/>
          </w:tcPr>
          <w:p w14:paraId="36AA579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Vlastita sredstva</w:t>
            </w:r>
          </w:p>
        </w:tc>
      </w:tr>
      <w:tr w:rsidR="00DE0D56" w14:paraId="39A60C3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2B351F9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Katarina</w:t>
            </w:r>
          </w:p>
        </w:tc>
        <w:tc>
          <w:tcPr>
            <w:tcW w:w="0" w:type="auto"/>
            <w:vAlign w:val="center"/>
          </w:tcPr>
          <w:p w14:paraId="3009569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Kongres</w:t>
            </w:r>
          </w:p>
        </w:tc>
        <w:tc>
          <w:tcPr>
            <w:tcW w:w="0" w:type="auto"/>
            <w:vAlign w:val="center"/>
          </w:tcPr>
          <w:p w14:paraId="714BD94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Partnerski sastanak i promocija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Interrg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projekta BIOPRESSADRIA</w:t>
            </w:r>
          </w:p>
        </w:tc>
        <w:tc>
          <w:tcPr>
            <w:tcW w:w="0" w:type="auto"/>
            <w:vAlign w:val="center"/>
          </w:tcPr>
          <w:p w14:paraId="05DBBE1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27.-29.08.2025.</w:t>
            </w:r>
          </w:p>
        </w:tc>
        <w:tc>
          <w:tcPr>
            <w:tcW w:w="0" w:type="auto"/>
            <w:vAlign w:val="center"/>
          </w:tcPr>
          <w:p w14:paraId="5A17E92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Hvar</w:t>
            </w:r>
          </w:p>
        </w:tc>
        <w:tc>
          <w:tcPr>
            <w:tcW w:w="0" w:type="auto"/>
            <w:vAlign w:val="center"/>
          </w:tcPr>
          <w:p w14:paraId="62580F2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Udruga Sunce</w:t>
            </w:r>
          </w:p>
        </w:tc>
        <w:tc>
          <w:tcPr>
            <w:tcW w:w="0" w:type="auto"/>
            <w:vAlign w:val="center"/>
          </w:tcPr>
          <w:p w14:paraId="674A156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Promocija projekta BIOPRESSADRIA</w:t>
            </w:r>
          </w:p>
        </w:tc>
        <w:tc>
          <w:tcPr>
            <w:tcW w:w="0" w:type="auto"/>
            <w:vAlign w:val="center"/>
          </w:tcPr>
          <w:p w14:paraId="2024AA4D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Interreg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projekt BIOPRESSADRIA</w:t>
            </w:r>
          </w:p>
        </w:tc>
      </w:tr>
      <w:tr w:rsidR="00DE0D56" w14:paraId="5EFF20A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22E5A7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Katarina</w:t>
            </w:r>
          </w:p>
        </w:tc>
        <w:tc>
          <w:tcPr>
            <w:tcW w:w="0" w:type="auto"/>
            <w:vAlign w:val="center"/>
          </w:tcPr>
          <w:p w14:paraId="3751569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Seminar</w:t>
            </w:r>
          </w:p>
        </w:tc>
        <w:tc>
          <w:tcPr>
            <w:tcW w:w="0" w:type="auto"/>
            <w:vAlign w:val="center"/>
          </w:tcPr>
          <w:p w14:paraId="4673535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Usavršavanje u području Javne nabave - LC konferencija 2026.</w:t>
            </w:r>
          </w:p>
        </w:tc>
        <w:tc>
          <w:tcPr>
            <w:tcW w:w="0" w:type="auto"/>
            <w:vAlign w:val="center"/>
          </w:tcPr>
          <w:p w14:paraId="5150255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8 sati</w:t>
            </w:r>
          </w:p>
        </w:tc>
        <w:tc>
          <w:tcPr>
            <w:tcW w:w="0" w:type="auto"/>
            <w:vAlign w:val="center"/>
          </w:tcPr>
          <w:p w14:paraId="0AB4549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Hotel Antunović, Zagreb</w:t>
            </w:r>
          </w:p>
        </w:tc>
        <w:tc>
          <w:tcPr>
            <w:tcW w:w="0" w:type="auto"/>
            <w:vAlign w:val="center"/>
          </w:tcPr>
          <w:p w14:paraId="431D04B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LC</w:t>
            </w:r>
          </w:p>
        </w:tc>
        <w:tc>
          <w:tcPr>
            <w:tcW w:w="0" w:type="auto"/>
            <w:vAlign w:val="center"/>
          </w:tcPr>
          <w:p w14:paraId="4B4B73C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Usavršavanje radi produžavanja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cerifikata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u Javnoj nabavi</w:t>
            </w:r>
          </w:p>
        </w:tc>
        <w:tc>
          <w:tcPr>
            <w:tcW w:w="0" w:type="auto"/>
            <w:vAlign w:val="center"/>
          </w:tcPr>
          <w:p w14:paraId="28A50D6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Vlastita sredstva</w:t>
            </w:r>
          </w:p>
        </w:tc>
      </w:tr>
      <w:tr w:rsidR="00DE0D56" w14:paraId="42C023C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C94550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Magdalena</w:t>
            </w:r>
          </w:p>
        </w:tc>
        <w:tc>
          <w:tcPr>
            <w:tcW w:w="0" w:type="auto"/>
            <w:vAlign w:val="center"/>
          </w:tcPr>
          <w:p w14:paraId="618F97E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Seminar</w:t>
            </w:r>
          </w:p>
        </w:tc>
        <w:tc>
          <w:tcPr>
            <w:tcW w:w="0" w:type="auto"/>
            <w:vAlign w:val="center"/>
          </w:tcPr>
          <w:p w14:paraId="5CC3848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Fiskalizacija 2.0 za proračunske korisnike</w:t>
            </w:r>
          </w:p>
        </w:tc>
        <w:tc>
          <w:tcPr>
            <w:tcW w:w="0" w:type="auto"/>
            <w:vAlign w:val="center"/>
          </w:tcPr>
          <w:p w14:paraId="53BF584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8 sati</w:t>
            </w:r>
          </w:p>
        </w:tc>
        <w:tc>
          <w:tcPr>
            <w:tcW w:w="0" w:type="auto"/>
            <w:vAlign w:val="center"/>
          </w:tcPr>
          <w:p w14:paraId="6EAA689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Zagreb</w:t>
            </w:r>
          </w:p>
        </w:tc>
        <w:tc>
          <w:tcPr>
            <w:tcW w:w="0" w:type="auto"/>
            <w:vAlign w:val="center"/>
          </w:tcPr>
          <w:p w14:paraId="1A7B700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Hrvatska zajednica računovođa i financijskih djelatnika</w:t>
            </w:r>
          </w:p>
        </w:tc>
        <w:tc>
          <w:tcPr>
            <w:tcW w:w="0" w:type="auto"/>
            <w:vAlign w:val="center"/>
          </w:tcPr>
          <w:p w14:paraId="0C858A1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Edukacija u svrhu primjene novog Zakona Fiskalizacija 2.0</w:t>
            </w:r>
          </w:p>
        </w:tc>
        <w:tc>
          <w:tcPr>
            <w:tcW w:w="0" w:type="auto"/>
            <w:vAlign w:val="center"/>
          </w:tcPr>
          <w:p w14:paraId="7A0F947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Vlastita sredstva</w:t>
            </w:r>
          </w:p>
        </w:tc>
      </w:tr>
      <w:tr w:rsidR="00DE0D56" w14:paraId="161C834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0285A5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Magdalena</w:t>
            </w:r>
          </w:p>
        </w:tc>
        <w:tc>
          <w:tcPr>
            <w:tcW w:w="0" w:type="auto"/>
            <w:vAlign w:val="center"/>
          </w:tcPr>
          <w:p w14:paraId="071E6A1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Kongres</w:t>
            </w:r>
          </w:p>
        </w:tc>
        <w:tc>
          <w:tcPr>
            <w:tcW w:w="0" w:type="auto"/>
            <w:vAlign w:val="center"/>
          </w:tcPr>
          <w:p w14:paraId="34D7B2F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Partnerski sastanak i promocija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Interrg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projekta BIOPRESSADRIA</w:t>
            </w:r>
          </w:p>
        </w:tc>
        <w:tc>
          <w:tcPr>
            <w:tcW w:w="0" w:type="auto"/>
            <w:vAlign w:val="center"/>
          </w:tcPr>
          <w:p w14:paraId="51F98EB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27.-29.08.2025</w:t>
            </w:r>
          </w:p>
        </w:tc>
        <w:tc>
          <w:tcPr>
            <w:tcW w:w="0" w:type="auto"/>
            <w:vAlign w:val="center"/>
          </w:tcPr>
          <w:p w14:paraId="6DE3D16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Hvar</w:t>
            </w:r>
          </w:p>
        </w:tc>
        <w:tc>
          <w:tcPr>
            <w:tcW w:w="0" w:type="auto"/>
            <w:vAlign w:val="center"/>
          </w:tcPr>
          <w:p w14:paraId="57E6141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Udruga Sunce</w:t>
            </w:r>
          </w:p>
        </w:tc>
        <w:tc>
          <w:tcPr>
            <w:tcW w:w="0" w:type="auto"/>
            <w:vAlign w:val="center"/>
          </w:tcPr>
          <w:p w14:paraId="309EB4B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Promocija projekta BIOPRESSADRIA</w:t>
            </w:r>
          </w:p>
        </w:tc>
        <w:tc>
          <w:tcPr>
            <w:tcW w:w="0" w:type="auto"/>
            <w:vAlign w:val="center"/>
          </w:tcPr>
          <w:p w14:paraId="5387A6F2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Interreg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projekt BIOPRESSADRIA</w:t>
            </w:r>
          </w:p>
        </w:tc>
      </w:tr>
      <w:tr w:rsidR="00DE0D56" w14:paraId="409D573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EE5342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MARKO</w:t>
            </w:r>
          </w:p>
        </w:tc>
        <w:tc>
          <w:tcPr>
            <w:tcW w:w="0" w:type="auto"/>
            <w:vAlign w:val="center"/>
          </w:tcPr>
          <w:p w14:paraId="1A0F861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Seminar</w:t>
            </w:r>
          </w:p>
        </w:tc>
        <w:tc>
          <w:tcPr>
            <w:tcW w:w="0" w:type="auto"/>
            <w:vAlign w:val="center"/>
          </w:tcPr>
          <w:p w14:paraId="60977E0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IZOBRAZBA O SIGURNOM RUKOVANJU I PRAVILNOJ PRIMJENI PESTICIDA</w:t>
            </w:r>
          </w:p>
        </w:tc>
        <w:tc>
          <w:tcPr>
            <w:tcW w:w="0" w:type="auto"/>
            <w:vAlign w:val="center"/>
          </w:tcPr>
          <w:p w14:paraId="2ECB182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18.-20.2.2025.</w:t>
            </w:r>
          </w:p>
        </w:tc>
        <w:tc>
          <w:tcPr>
            <w:tcW w:w="0" w:type="auto"/>
            <w:vAlign w:val="center"/>
          </w:tcPr>
          <w:p w14:paraId="4069834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ŠIBENIK</w:t>
            </w:r>
          </w:p>
        </w:tc>
        <w:tc>
          <w:tcPr>
            <w:tcW w:w="0" w:type="auto"/>
            <w:vAlign w:val="center"/>
          </w:tcPr>
          <w:p w14:paraId="2ADF0E9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AGENCIJA ZA PRAĆENJE INOVACIJA U POLJOPRIVREDI</w:t>
            </w:r>
          </w:p>
        </w:tc>
        <w:tc>
          <w:tcPr>
            <w:tcW w:w="0" w:type="auto"/>
            <w:vAlign w:val="center"/>
          </w:tcPr>
          <w:p w14:paraId="4A3FAD1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 SKLOPU PROJEKTA PAJASEN</w:t>
            </w:r>
          </w:p>
        </w:tc>
        <w:tc>
          <w:tcPr>
            <w:tcW w:w="0" w:type="auto"/>
            <w:vAlign w:val="center"/>
          </w:tcPr>
          <w:p w14:paraId="07E03D5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PROJEKT PAJASEN-BESPLATNO</w:t>
            </w:r>
          </w:p>
        </w:tc>
      </w:tr>
      <w:tr w:rsidR="00DE0D56" w14:paraId="67D4A4E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F26DBE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VITO</w:t>
            </w:r>
          </w:p>
        </w:tc>
        <w:tc>
          <w:tcPr>
            <w:tcW w:w="0" w:type="auto"/>
            <w:vAlign w:val="center"/>
          </w:tcPr>
          <w:p w14:paraId="40CFE6D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Seminar</w:t>
            </w:r>
          </w:p>
        </w:tc>
        <w:tc>
          <w:tcPr>
            <w:tcW w:w="0" w:type="auto"/>
            <w:vAlign w:val="center"/>
          </w:tcPr>
          <w:p w14:paraId="02D8AF7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XXV. GODIŠNJI SEMINAR ČUVARA PRIRODE</w:t>
            </w:r>
          </w:p>
        </w:tc>
        <w:tc>
          <w:tcPr>
            <w:tcW w:w="0" w:type="auto"/>
            <w:vAlign w:val="center"/>
          </w:tcPr>
          <w:p w14:paraId="4DD103E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15.-16.04.2025.</w:t>
            </w:r>
          </w:p>
        </w:tc>
        <w:tc>
          <w:tcPr>
            <w:tcW w:w="0" w:type="auto"/>
            <w:vAlign w:val="center"/>
          </w:tcPr>
          <w:p w14:paraId="668FCFA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OSIJEK</w:t>
            </w:r>
          </w:p>
        </w:tc>
        <w:tc>
          <w:tcPr>
            <w:tcW w:w="0" w:type="auto"/>
            <w:vAlign w:val="center"/>
          </w:tcPr>
          <w:p w14:paraId="361DE12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MINISTARSTVO ZAŠTITE OKOLIŠA I ZELENE TRANZICIJE</w:t>
            </w:r>
          </w:p>
        </w:tc>
        <w:tc>
          <w:tcPr>
            <w:tcW w:w="0" w:type="auto"/>
            <w:vAlign w:val="center"/>
          </w:tcPr>
          <w:p w14:paraId="33538AC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EDUKACIJA</w:t>
            </w:r>
          </w:p>
        </w:tc>
        <w:tc>
          <w:tcPr>
            <w:tcW w:w="0" w:type="auto"/>
            <w:vAlign w:val="center"/>
          </w:tcPr>
          <w:p w14:paraId="2700E16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JU NP KORNATI-SMJEŠTAJ I PUT</w:t>
            </w:r>
          </w:p>
        </w:tc>
      </w:tr>
      <w:tr w:rsidR="00DE0D56" w14:paraId="75547D5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3C631D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ZLATKO</w:t>
            </w:r>
          </w:p>
        </w:tc>
        <w:tc>
          <w:tcPr>
            <w:tcW w:w="0" w:type="auto"/>
            <w:vAlign w:val="center"/>
          </w:tcPr>
          <w:p w14:paraId="4573DB3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Seminar</w:t>
            </w:r>
          </w:p>
        </w:tc>
        <w:tc>
          <w:tcPr>
            <w:tcW w:w="0" w:type="auto"/>
            <w:vAlign w:val="center"/>
          </w:tcPr>
          <w:p w14:paraId="08AE282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IZOBRAZBA O SIGURNOM RUKOVANJU I PRAVILNOJ PRIMJENI PESTICIDA</w:t>
            </w:r>
          </w:p>
        </w:tc>
        <w:tc>
          <w:tcPr>
            <w:tcW w:w="0" w:type="auto"/>
            <w:vAlign w:val="center"/>
          </w:tcPr>
          <w:p w14:paraId="1C46F8B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18.-20.2.2025.</w:t>
            </w:r>
          </w:p>
        </w:tc>
        <w:tc>
          <w:tcPr>
            <w:tcW w:w="0" w:type="auto"/>
            <w:vAlign w:val="center"/>
          </w:tcPr>
          <w:p w14:paraId="69C1810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ŠIBENIK</w:t>
            </w:r>
          </w:p>
        </w:tc>
        <w:tc>
          <w:tcPr>
            <w:tcW w:w="0" w:type="auto"/>
            <w:vAlign w:val="center"/>
          </w:tcPr>
          <w:p w14:paraId="3F804BA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AGENCIJA ZA PRAĆENJE INOVACIJA U POLJOPRIVREDI</w:t>
            </w:r>
          </w:p>
        </w:tc>
        <w:tc>
          <w:tcPr>
            <w:tcW w:w="0" w:type="auto"/>
            <w:vAlign w:val="center"/>
          </w:tcPr>
          <w:p w14:paraId="37E40D0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 SKLOPU PROJEKTA PAJASEN</w:t>
            </w:r>
          </w:p>
        </w:tc>
        <w:tc>
          <w:tcPr>
            <w:tcW w:w="0" w:type="auto"/>
            <w:vAlign w:val="center"/>
          </w:tcPr>
          <w:p w14:paraId="42D4B5F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PROJEKT PAJASEN-BESPLATNO</w:t>
            </w:r>
          </w:p>
        </w:tc>
      </w:tr>
    </w:tbl>
    <w:p w14:paraId="45598BE9" w14:textId="77777777" w:rsidR="00DE0D56" w:rsidRDefault="00000000">
      <w:r>
        <w:br/>
      </w:r>
    </w:p>
    <w:p w14:paraId="175935B3" w14:textId="77777777" w:rsidR="00DE0D56" w:rsidRDefault="00DE0D56">
      <w:pPr>
        <w:pageBreakBefore/>
        <w:sectPr w:rsidR="00DE0D56">
          <w:pgSz w:w="12240" w:h="15840"/>
          <w:pgMar w:top="720" w:right="720" w:bottom="720" w:left="720" w:header="720" w:footer="720" w:gutter="0"/>
          <w:cols w:space="720"/>
        </w:sectPr>
      </w:pPr>
    </w:p>
    <w:p w14:paraId="546DD584" w14:textId="77777777" w:rsidR="00DE0D56" w:rsidRDefault="00000000">
      <w:r>
        <w:rPr>
          <w:rFonts w:ascii="Calibri" w:eastAsia="Calibri" w:hAnsi="Calibri" w:cs="Calibri"/>
          <w:sz w:val="28"/>
        </w:rPr>
        <w:lastRenderedPageBreak/>
        <w:t>3. Aktivnosti zaštite, održavanja, očuvanja, promicanja i korištenja nacionalnog parka/parka prirode</w:t>
      </w:r>
    </w:p>
    <w:p w14:paraId="14A4F95B" w14:textId="77777777" w:rsidR="00DE0D56" w:rsidRDefault="00000000">
      <w:pPr>
        <w:pStyle w:val="titleStyle"/>
      </w:pPr>
      <w:r>
        <w:rPr>
          <w:rFonts w:ascii="Calibri" w:eastAsia="Calibri" w:hAnsi="Calibri" w:cs="Calibri"/>
          <w:b/>
          <w:sz w:val="22"/>
        </w:rPr>
        <w:t>Tablica 3. AKTIVNOSTI ZAŠTITE, ODRŽAVANJA, OČUVANJA, PROMICANJA I KORIŠTENJA</w:t>
      </w:r>
    </w:p>
    <w:tbl>
      <w:tblPr>
        <w:tblW w:w="15400" w:type="dxa"/>
        <w:tblInd w:w="5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626"/>
        <w:gridCol w:w="1457"/>
        <w:gridCol w:w="927"/>
        <w:gridCol w:w="927"/>
        <w:gridCol w:w="1503"/>
        <w:gridCol w:w="1793"/>
        <w:gridCol w:w="1176"/>
        <w:gridCol w:w="812"/>
        <w:gridCol w:w="837"/>
        <w:gridCol w:w="1189"/>
        <w:gridCol w:w="1007"/>
        <w:gridCol w:w="973"/>
        <w:gridCol w:w="3399"/>
        <w:gridCol w:w="1496"/>
        <w:gridCol w:w="818"/>
      </w:tblGrid>
      <w:tr w:rsidR="00DE0D56" w14:paraId="16F6D5C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B1A0C7"/>
            <w:vAlign w:val="center"/>
          </w:tcPr>
          <w:p w14:paraId="17FEC7B7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KOD PU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24407F0A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POSEBAN CILJ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59566804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KOD AKTIVNOSTI IZ PU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62E142EF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KOD AKTIVNOSTI IZ GP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76D1B0B9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AKTIVNOST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6575AA9B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POKAZATELJ AKTIVNOSTI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6E1EF0D2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KVANTIFIKATOR POKAZATELJA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34099370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PRIORITET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6E69FFEF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PRVA GODINA PROVEDBE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738C6244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ODGOVORNA USTROJSTVENA JEDINICA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6BA2C103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SURADNICI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5DD38919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PROCJENA TROŠKA PROVEDBE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173F6B69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NAPOMENA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77086120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SAMOPROCJENA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1782FB7E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PROCJENA</w:t>
            </w:r>
          </w:p>
        </w:tc>
      </w:tr>
      <w:tr w:rsidR="00F40234" w14:paraId="57C9D03B" w14:textId="77777777" w:rsidTr="00F40234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11"/>
          </w:tcPr>
          <w:p w14:paraId="16743EAA" w14:textId="77777777" w:rsidR="00DE0D56" w:rsidRDefault="00DE0D56"/>
        </w:tc>
        <w:tc>
          <w:tcPr>
            <w:tcW w:w="0" w:type="auto"/>
            <w:vAlign w:val="center"/>
          </w:tcPr>
          <w:p w14:paraId="102455FB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22"/>
              </w:rPr>
              <w:t>eur</w:t>
            </w:r>
            <w:proofErr w:type="spellEnd"/>
          </w:p>
        </w:tc>
        <w:tc>
          <w:tcPr>
            <w:tcW w:w="0" w:type="auto"/>
            <w:gridSpan w:val="3"/>
          </w:tcPr>
          <w:p w14:paraId="5D034AE9" w14:textId="77777777" w:rsidR="00DE0D56" w:rsidRDefault="00DE0D56"/>
        </w:tc>
      </w:tr>
      <w:tr w:rsidR="00F40234" w14:paraId="1E0F5CB7" w14:textId="77777777" w:rsidTr="00F40234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15"/>
            <w:shd w:val="clear" w:color="auto" w:fill="E4DFEC"/>
            <w:vAlign w:val="center"/>
          </w:tcPr>
          <w:p w14:paraId="74465C05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22"/>
              </w:rPr>
              <w:t>A. Očuvanje prirodnih vrijednosti</w:t>
            </w:r>
          </w:p>
        </w:tc>
      </w:tr>
      <w:tr w:rsidR="00DE0D56" w14:paraId="173ACF8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E649D6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04F7C98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Morska staništa u Parku, a naročito CST *1120 Naselja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posidonije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oceanicae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), 1160 Velike plitke uvale i zaljevi,  1170 Grebeni i 8330 Preplavljene ili dijelom preplavljene morske špilje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30FBB1C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AA1</w:t>
            </w:r>
          </w:p>
        </w:tc>
        <w:tc>
          <w:tcPr>
            <w:tcW w:w="0" w:type="auto"/>
            <w:vAlign w:val="center"/>
          </w:tcPr>
          <w:p w14:paraId="42DF5EA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AA1</w:t>
            </w:r>
          </w:p>
        </w:tc>
        <w:tc>
          <w:tcPr>
            <w:tcW w:w="0" w:type="auto"/>
            <w:vAlign w:val="center"/>
          </w:tcPr>
          <w:p w14:paraId="0E3E29B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Analizirati rezultate projekta „Kartiranje morskih staništa“ na aktivnostima u Parku vezanim uz sve morske CST utvrđene za područje te ih iskoristiti za ažuriranje opisa područja i evaluacije stanja i upravljanje područjem.</w:t>
            </w:r>
          </w:p>
        </w:tc>
        <w:tc>
          <w:tcPr>
            <w:tcW w:w="0" w:type="auto"/>
            <w:vAlign w:val="center"/>
          </w:tcPr>
          <w:p w14:paraId="01D2580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Izvješće o terenskim istraživanjima morskih CST u Parku nije dostupno. Identificirana područja u kojima su CST posebno reprezentativni i očuvani i kritično ugrožena/degradirana područja na kojima je prioritetno potrebno provoditi aktivne mjere očuvanja.</w:t>
            </w:r>
          </w:p>
        </w:tc>
        <w:tc>
          <w:tcPr>
            <w:tcW w:w="0" w:type="auto"/>
            <w:vAlign w:val="center"/>
          </w:tcPr>
          <w:p w14:paraId="7D87A72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0; 3</w:t>
            </w:r>
          </w:p>
        </w:tc>
        <w:tc>
          <w:tcPr>
            <w:tcW w:w="0" w:type="auto"/>
            <w:vAlign w:val="center"/>
          </w:tcPr>
          <w:p w14:paraId="5824A69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1117BF68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5716B65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1D5F403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MZOZT, vanjski suradnici</w:t>
            </w:r>
          </w:p>
        </w:tc>
        <w:tc>
          <w:tcPr>
            <w:tcW w:w="0" w:type="auto"/>
            <w:vAlign w:val="center"/>
          </w:tcPr>
          <w:p w14:paraId="6A2E5DEE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0FD6744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Dio aktivnosti odrađen je zajedno sa aktivnošću AA2 i A20. U suradnji sa vanjskim suradnicima, djelatnici stručne službe obilaze i evaluiraju područja u kojima su morska staništa očuvana ili degradirana (ukupno 3 lokacije).</w:t>
            </w:r>
          </w:p>
        </w:tc>
        <w:tc>
          <w:tcPr>
            <w:tcW w:w="0" w:type="auto"/>
            <w:vAlign w:val="center"/>
          </w:tcPr>
          <w:p w14:paraId="3137116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Započeta/djelomično odrađena aktivnost</w:t>
            </w:r>
          </w:p>
        </w:tc>
        <w:tc>
          <w:tcPr>
            <w:tcW w:w="0" w:type="auto"/>
            <w:vAlign w:val="center"/>
          </w:tcPr>
          <w:p w14:paraId="28A32E7A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66C6684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638DD7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0E93F8A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Morska staništa u Parku, a naročito CST *1120 Naselja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posidonije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oceanicae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), 1160 Velike plitke uvale 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zaljevi,  1170 Grebeni i 8330 Preplavljene ili dijelom preplavljene morske špilje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5DB6751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AA2</w:t>
            </w:r>
          </w:p>
        </w:tc>
        <w:tc>
          <w:tcPr>
            <w:tcW w:w="0" w:type="auto"/>
            <w:vAlign w:val="center"/>
          </w:tcPr>
          <w:p w14:paraId="3BB687B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AA2</w:t>
            </w:r>
          </w:p>
        </w:tc>
        <w:tc>
          <w:tcPr>
            <w:tcW w:w="0" w:type="auto"/>
            <w:vAlign w:val="center"/>
          </w:tcPr>
          <w:p w14:paraId="648220B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Analizirati rezultate projekta „Razvoj sustava praćenja stanja očuvanosti vrsta i stanišnih tipova“  i SMART komponente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projekta „Razvoj okvira za upravljanje ekološkom mrežom Natura 2000“ na aktivnostima u Parku vezanim uz sve utvrđene morske CST i CV  te ih iskoristiti za ažuriranje opisa područja i evaluacije stanja i upravljanje područjem.</w:t>
            </w:r>
          </w:p>
        </w:tc>
        <w:tc>
          <w:tcPr>
            <w:tcW w:w="0" w:type="auto"/>
            <w:vAlign w:val="center"/>
          </w:tcPr>
          <w:p w14:paraId="6F2E227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Evaluacija stanja, trendova, pritisaka i ugroza  za CST  CV, s preporukama za očuvanje, ažurirana temeljem uvida iz terenskih istraživanja. Identificirana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područja u kojima su CST posebno reprezentativni i očuvani i kritično ugrožena/degradirana područja na kojima je prioritetno potrebno provoditi aktivne mjere očuvanja.</w:t>
            </w:r>
          </w:p>
        </w:tc>
        <w:tc>
          <w:tcPr>
            <w:tcW w:w="0" w:type="auto"/>
            <w:vAlign w:val="center"/>
          </w:tcPr>
          <w:p w14:paraId="57EDE19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0; 3</w:t>
            </w:r>
          </w:p>
        </w:tc>
        <w:tc>
          <w:tcPr>
            <w:tcW w:w="0" w:type="auto"/>
            <w:vAlign w:val="center"/>
          </w:tcPr>
          <w:p w14:paraId="5BF5138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63FB3DE4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38824CD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79CA94F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MZOZT, vanjski suradnici</w:t>
            </w:r>
          </w:p>
        </w:tc>
        <w:tc>
          <w:tcPr>
            <w:tcW w:w="0" w:type="auto"/>
            <w:vAlign w:val="center"/>
          </w:tcPr>
          <w:p w14:paraId="6BC2B9A6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28590C5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Dio aktivnosti odrađen je zajedno sa aktivnošću AA1 i A20. U suradnji sa vanjskim suradnicima, djelatnici stručne službe obilaze i evaluiraju područja u kojima su morska staništa očuvana ili degradirana (ukupno 3 lokacije).</w:t>
            </w:r>
          </w:p>
        </w:tc>
        <w:tc>
          <w:tcPr>
            <w:tcW w:w="0" w:type="auto"/>
            <w:vAlign w:val="center"/>
          </w:tcPr>
          <w:p w14:paraId="7B3C3DB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Započeta/djelomično odrađena aktivnost</w:t>
            </w:r>
          </w:p>
        </w:tc>
        <w:tc>
          <w:tcPr>
            <w:tcW w:w="0" w:type="auto"/>
            <w:vAlign w:val="center"/>
          </w:tcPr>
          <w:p w14:paraId="5119D327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41AF152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49BD90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49E14B2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Morska staništa u Parku, a naročito CST *1120 Naselja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posidonije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oceanicae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), 1160 Velike plitke uvale i zaljevi,  1170 Grebeni i 8330 Preplavljene ili dijelom preplavljene morske špilje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630C720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AA3</w:t>
            </w:r>
          </w:p>
        </w:tc>
        <w:tc>
          <w:tcPr>
            <w:tcW w:w="0" w:type="auto"/>
            <w:vAlign w:val="center"/>
          </w:tcPr>
          <w:p w14:paraId="6F7E669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AA3</w:t>
            </w:r>
          </w:p>
        </w:tc>
        <w:tc>
          <w:tcPr>
            <w:tcW w:w="0" w:type="auto"/>
            <w:vAlign w:val="center"/>
          </w:tcPr>
          <w:p w14:paraId="5F3324C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Izraditi protokole za monitoring morskih CST i CV utvrđenih za Park, usklađene s Nacionalnim protokolima i prilagođene specifičnostima i upravljačkim potrebama u Parku, te u skladu s njima prilagoditi planirane aktivnosti praćenja.</w:t>
            </w:r>
          </w:p>
        </w:tc>
        <w:tc>
          <w:tcPr>
            <w:tcW w:w="0" w:type="auto"/>
            <w:vAlign w:val="center"/>
          </w:tcPr>
          <w:p w14:paraId="4816791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Komunikacije / sastanci u svrhu osmišljavanja i dogovaranja participativne komponente monitoringa.</w:t>
            </w:r>
          </w:p>
        </w:tc>
        <w:tc>
          <w:tcPr>
            <w:tcW w:w="0" w:type="auto"/>
            <w:vAlign w:val="center"/>
          </w:tcPr>
          <w:p w14:paraId="2130A4A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6228613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42268C0B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5BD74EA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6DF1092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MZOZT, Vanjski stručnjaci, druge JU</w:t>
            </w:r>
          </w:p>
        </w:tc>
        <w:tc>
          <w:tcPr>
            <w:tcW w:w="0" w:type="auto"/>
            <w:vAlign w:val="center"/>
          </w:tcPr>
          <w:p w14:paraId="52F9D924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5.000,00</w:t>
            </w:r>
          </w:p>
        </w:tc>
        <w:tc>
          <w:tcPr>
            <w:tcW w:w="0" w:type="auto"/>
            <w:vAlign w:val="center"/>
          </w:tcPr>
          <w:p w14:paraId="560C132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Dio aktivnosti odrađen putem redovnih komunikacija (WhatsApp zajednička grupa) i sastanaka unutar HRMZP mreže. Redovni godišnji sastanak HRMZP mreže održan je u rujnu 2025. godine na Lastovu.</w:t>
            </w:r>
          </w:p>
        </w:tc>
        <w:tc>
          <w:tcPr>
            <w:tcW w:w="0" w:type="auto"/>
            <w:vAlign w:val="center"/>
          </w:tcPr>
          <w:p w14:paraId="2848315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Započeta/djelomično odrađena aktivnost</w:t>
            </w:r>
          </w:p>
        </w:tc>
        <w:tc>
          <w:tcPr>
            <w:tcW w:w="0" w:type="auto"/>
            <w:vAlign w:val="center"/>
          </w:tcPr>
          <w:p w14:paraId="74998C7A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0297366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4CBB50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45EC1C3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Morska staništa u Parku, a naročito CST *1120 Naselja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posidonije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oceanicae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),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1160 Velike plitke uvale i zaljevi,  1170 Grebeni i 8330 Preplavljene ili dijelom preplavljene morske špilje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0E043C9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AA4</w:t>
            </w:r>
          </w:p>
        </w:tc>
        <w:tc>
          <w:tcPr>
            <w:tcW w:w="0" w:type="auto"/>
            <w:vAlign w:val="center"/>
          </w:tcPr>
          <w:p w14:paraId="5394F39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AA4</w:t>
            </w:r>
          </w:p>
        </w:tc>
        <w:tc>
          <w:tcPr>
            <w:tcW w:w="0" w:type="auto"/>
            <w:vAlign w:val="center"/>
          </w:tcPr>
          <w:p w14:paraId="14521BC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Detaljnije istražiti područje rasprostranjenosti i nastaviti provoditi praćenje CST 1120 Naselja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lastRenderedPageBreak/>
              <w:t>posidonije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oceanicae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 i uz njega vezanih vrsta, s naglaskom na indikatorske, ugrožene, strogo zaštićene i posebno ranjive vrste te, sukladno rezultatima praćenja, poduzimati prioritetne mjere.</w:t>
            </w:r>
          </w:p>
        </w:tc>
        <w:tc>
          <w:tcPr>
            <w:tcW w:w="0" w:type="auto"/>
            <w:vAlign w:val="center"/>
          </w:tcPr>
          <w:p w14:paraId="2CFFBFE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Izvješće o praćenju stanja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georeferenciranim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podacima o rasprostranjenosti CST, kvaliteti i veličini staništa,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procjenom stanja i trendova očuvanosti, pritiscima i prijetnjama te preporukama za prilagodbu upravljanja nije dostupno.</w:t>
            </w:r>
          </w:p>
        </w:tc>
        <w:tc>
          <w:tcPr>
            <w:tcW w:w="0" w:type="auto"/>
            <w:vAlign w:val="center"/>
          </w:tcPr>
          <w:p w14:paraId="6A713C3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0</w:t>
            </w:r>
          </w:p>
        </w:tc>
        <w:tc>
          <w:tcPr>
            <w:tcW w:w="0" w:type="auto"/>
            <w:vAlign w:val="center"/>
          </w:tcPr>
          <w:p w14:paraId="151FA7C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7A75488C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2025</w:t>
            </w:r>
          </w:p>
        </w:tc>
        <w:tc>
          <w:tcPr>
            <w:tcW w:w="0" w:type="auto"/>
            <w:vAlign w:val="center"/>
          </w:tcPr>
          <w:p w14:paraId="006D245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Odsjek stručnih poslova zaštite, održavanja, očuvanja i korištenja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Nacionalnog parka</w:t>
            </w:r>
          </w:p>
        </w:tc>
        <w:tc>
          <w:tcPr>
            <w:tcW w:w="0" w:type="auto"/>
            <w:vAlign w:val="center"/>
          </w:tcPr>
          <w:p w14:paraId="7617CC4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Vanjski suradnici, SELC</w:t>
            </w:r>
          </w:p>
        </w:tc>
        <w:tc>
          <w:tcPr>
            <w:tcW w:w="0" w:type="auto"/>
            <w:vAlign w:val="center"/>
          </w:tcPr>
          <w:p w14:paraId="0A04EC95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12.000,00</w:t>
            </w:r>
          </w:p>
        </w:tc>
        <w:tc>
          <w:tcPr>
            <w:tcW w:w="0" w:type="auto"/>
            <w:vAlign w:val="center"/>
          </w:tcPr>
          <w:p w14:paraId="79F4C9E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 sklopu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Interreg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projekta BIOPRESSADRIA, talijanski partneri već drugu godinu za redom prate stanje ''ožiljaka'' u naseljima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posidonije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na području otoka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Levrnaka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(uvala Lojena). Link dostupan https://www.youtube.com/watch?v=zya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VuAkTF0U</w:t>
            </w:r>
          </w:p>
        </w:tc>
        <w:tc>
          <w:tcPr>
            <w:tcW w:w="0" w:type="auto"/>
            <w:vAlign w:val="center"/>
          </w:tcPr>
          <w:p w14:paraId="3EF2581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Odrađena aktivnost</w:t>
            </w:r>
          </w:p>
        </w:tc>
        <w:tc>
          <w:tcPr>
            <w:tcW w:w="0" w:type="auto"/>
            <w:vAlign w:val="center"/>
          </w:tcPr>
          <w:p w14:paraId="722B4F89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03F71F3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E0EDC2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1B2133C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Morska staništa u Parku, a naročito CST *1120 Naselja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posidonije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oceanicae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), 1160 Velike plitke uvale i zaljevi,  1170 Grebeni i 8330 Preplavljene ili dijelom preplavljene morske špilje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63CCB8F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AA5</w:t>
            </w:r>
          </w:p>
        </w:tc>
        <w:tc>
          <w:tcPr>
            <w:tcW w:w="0" w:type="auto"/>
            <w:vAlign w:val="center"/>
          </w:tcPr>
          <w:p w14:paraId="3FE04A0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AA5</w:t>
            </w:r>
          </w:p>
        </w:tc>
        <w:tc>
          <w:tcPr>
            <w:tcW w:w="0" w:type="auto"/>
            <w:vAlign w:val="center"/>
          </w:tcPr>
          <w:p w14:paraId="1A858D4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Nastavak praćenja stanja CST 1170 Grebeni i uz njega vezanih vrsta, s naglaskom na indikatorske, ugrožene, strogo zaštićene i posebno ranjive vrste te, sukladno rezultatima praćenja, poduzimati prioritetne mjere.</w:t>
            </w:r>
          </w:p>
        </w:tc>
        <w:tc>
          <w:tcPr>
            <w:tcW w:w="0" w:type="auto"/>
            <w:vAlign w:val="center"/>
          </w:tcPr>
          <w:p w14:paraId="108A556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Izvješće o praćenju stanja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georeferenciranim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podacima o rasprostranjenosti CST i uz njega vezanih vrsta, kvaliteti i veličini staništa, procjenom stanja i trendova očuvanosti, pritiscima i prijetnjama te preporukama za prilagodbu upravljanja nije dostupno. Identificirana područja u kojima su CST posebno reprezentativni i očuvani i kritično ugrožena/degradirana područja na kojima je prioritetno potrebno provoditi aktivne mjere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očuvanja.</w:t>
            </w:r>
          </w:p>
        </w:tc>
        <w:tc>
          <w:tcPr>
            <w:tcW w:w="0" w:type="auto"/>
            <w:vAlign w:val="center"/>
          </w:tcPr>
          <w:p w14:paraId="25FB447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0; 0</w:t>
            </w:r>
          </w:p>
        </w:tc>
        <w:tc>
          <w:tcPr>
            <w:tcW w:w="0" w:type="auto"/>
            <w:vAlign w:val="center"/>
          </w:tcPr>
          <w:p w14:paraId="337F0A6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2BBE3A6E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2009</w:t>
            </w:r>
          </w:p>
        </w:tc>
        <w:tc>
          <w:tcPr>
            <w:tcW w:w="0" w:type="auto"/>
            <w:vAlign w:val="center"/>
          </w:tcPr>
          <w:p w14:paraId="3BD445D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5988CFB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Vanjski suradnici, PMF</w:t>
            </w:r>
          </w:p>
        </w:tc>
        <w:tc>
          <w:tcPr>
            <w:tcW w:w="0" w:type="auto"/>
            <w:vAlign w:val="center"/>
          </w:tcPr>
          <w:p w14:paraId="7096055C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10.000,00</w:t>
            </w:r>
          </w:p>
        </w:tc>
        <w:tc>
          <w:tcPr>
            <w:tcW w:w="0" w:type="auto"/>
            <w:vAlign w:val="center"/>
          </w:tcPr>
          <w:p w14:paraId="46587EC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je odrađena bez financiranja JU.</w:t>
            </w:r>
          </w:p>
        </w:tc>
        <w:tc>
          <w:tcPr>
            <w:tcW w:w="0" w:type="auto"/>
            <w:vAlign w:val="center"/>
          </w:tcPr>
          <w:p w14:paraId="4C036DF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3A9F150B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6733276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A74464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19B8394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Morska staništa u Parku, a naročito CST *1120 Naselja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posidonije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oceanicae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), 1160 Velike plitke uvale i zaljevi,  1170 Grebeni i 8330 Preplavljene ili dijelom preplavljene morske špilje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4B7B2B5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AA6</w:t>
            </w:r>
          </w:p>
        </w:tc>
        <w:tc>
          <w:tcPr>
            <w:tcW w:w="0" w:type="auto"/>
            <w:vAlign w:val="center"/>
          </w:tcPr>
          <w:p w14:paraId="4F39B54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AA6</w:t>
            </w:r>
          </w:p>
        </w:tc>
        <w:tc>
          <w:tcPr>
            <w:tcW w:w="0" w:type="auto"/>
            <w:vAlign w:val="center"/>
          </w:tcPr>
          <w:p w14:paraId="73ECC32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Istražiti točnu rasprostranjenost i uspostaviti praćenje stanja CST 1160 Velike plitke uvale i zaljevi i uz njega vezanih vrsta, s naglaskom na indikatorske, ugrožene, strogo zaštićene i posebno ranjive vrste te, sukladno rezultatima praćenja, poduzimati prioritetne mjere.</w:t>
            </w:r>
          </w:p>
        </w:tc>
        <w:tc>
          <w:tcPr>
            <w:tcW w:w="0" w:type="auto"/>
            <w:vAlign w:val="center"/>
          </w:tcPr>
          <w:p w14:paraId="5D0899B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Izvješće o istraživanju i praćenjima stanja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georeferenciranim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podacima o rasprostranjenosti CST i uz njega vezanih vrsta, kvaliteti i veličini staništa, procjenom stanja i trendova očuvanosti, pritiscima i prijetnjama te preporukama za prilagodbu upravljanja nije dostupno.</w:t>
            </w:r>
          </w:p>
        </w:tc>
        <w:tc>
          <w:tcPr>
            <w:tcW w:w="0" w:type="auto"/>
            <w:vAlign w:val="center"/>
          </w:tcPr>
          <w:p w14:paraId="2DFF0CB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  <w:tc>
          <w:tcPr>
            <w:tcW w:w="0" w:type="auto"/>
            <w:vAlign w:val="center"/>
          </w:tcPr>
          <w:p w14:paraId="2C981B5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625D449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2025</w:t>
            </w:r>
          </w:p>
        </w:tc>
        <w:tc>
          <w:tcPr>
            <w:tcW w:w="0" w:type="auto"/>
            <w:vAlign w:val="center"/>
          </w:tcPr>
          <w:p w14:paraId="2F1D8EA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1BF76EA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Vanjski stručnjaci</w:t>
            </w:r>
          </w:p>
        </w:tc>
        <w:tc>
          <w:tcPr>
            <w:tcW w:w="0" w:type="auto"/>
            <w:vAlign w:val="center"/>
          </w:tcPr>
          <w:p w14:paraId="7E5D7E9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10.000,00</w:t>
            </w:r>
          </w:p>
        </w:tc>
        <w:tc>
          <w:tcPr>
            <w:tcW w:w="0" w:type="auto"/>
            <w:vAlign w:val="center"/>
          </w:tcPr>
          <w:p w14:paraId="63CD88D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nije odrađena te je predviđena za sljedeću godinu (u sklopu PKK projekta)</w:t>
            </w:r>
          </w:p>
        </w:tc>
        <w:tc>
          <w:tcPr>
            <w:tcW w:w="0" w:type="auto"/>
            <w:vAlign w:val="center"/>
          </w:tcPr>
          <w:p w14:paraId="5F06BBC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205E92D1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70986BC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07A8AB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68280CC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Morska staništa u Parku, a naročito CST *1120 Naselja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posidonije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oceanicae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), 1160 Velike plitke uvale i zaljevi,  1170 Grebeni i 8330 Preplavljene ili dijelom preplavljene morske špilje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637E417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AA7</w:t>
            </w:r>
          </w:p>
        </w:tc>
        <w:tc>
          <w:tcPr>
            <w:tcW w:w="0" w:type="auto"/>
            <w:vAlign w:val="center"/>
          </w:tcPr>
          <w:p w14:paraId="7DA388D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AA7</w:t>
            </w:r>
          </w:p>
        </w:tc>
        <w:tc>
          <w:tcPr>
            <w:tcW w:w="0" w:type="auto"/>
            <w:vAlign w:val="center"/>
          </w:tcPr>
          <w:p w14:paraId="05C67D6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Nastavak temeljnih speleoloških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biospeleoloških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istraživanja i praćenje stanja morskih speleoloških objekata i uz njih vezanih vrsta s naglaskom na tipske, indikatorske, ugrožene, strogo zaštićene i posebno ranjive vrste, prioritetno u objektima koji su utvrđeni kao CST 8330 Preplavljene ili dijelom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preplavljene špilje i jame, dati preporuke za daljnje upravljanje te, sukladno rezultatima istraživanja/praćenja stanja poduzimati prioritetne mjere.</w:t>
            </w:r>
          </w:p>
        </w:tc>
        <w:tc>
          <w:tcPr>
            <w:tcW w:w="0" w:type="auto"/>
            <w:vAlign w:val="center"/>
          </w:tcPr>
          <w:p w14:paraId="2AC66AE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Odabrani prioritetni lokalitet za istraživanje. Izvješće o provedenim speleološkim i/ili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biospeleološkim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istraživanjima s nacrtima objekata, fotodokumentacijom, inventarizacijom i smjernicama za monitoring ključnih i indikatorskih vrsta te preporukama za prilagodbu upravljanja. Popis morskih speleoloških objekata CST 8330 u Parku ažuriran sukladno rezultatima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istraživanja.</w:t>
            </w:r>
          </w:p>
        </w:tc>
        <w:tc>
          <w:tcPr>
            <w:tcW w:w="0" w:type="auto"/>
            <w:vAlign w:val="center"/>
          </w:tcPr>
          <w:p w14:paraId="18FF20F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1; 1; 21</w:t>
            </w:r>
          </w:p>
        </w:tc>
        <w:tc>
          <w:tcPr>
            <w:tcW w:w="0" w:type="auto"/>
            <w:vAlign w:val="center"/>
          </w:tcPr>
          <w:p w14:paraId="0EA16F4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62373A8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2003</w:t>
            </w:r>
          </w:p>
        </w:tc>
        <w:tc>
          <w:tcPr>
            <w:tcW w:w="0" w:type="auto"/>
            <w:vAlign w:val="center"/>
          </w:tcPr>
          <w:p w14:paraId="7BCC51C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686A6D9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Vanjski suradnici, HBSD</w:t>
            </w:r>
          </w:p>
        </w:tc>
        <w:tc>
          <w:tcPr>
            <w:tcW w:w="0" w:type="auto"/>
            <w:vAlign w:val="center"/>
          </w:tcPr>
          <w:p w14:paraId="55FA8D6C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13.000,00</w:t>
            </w:r>
          </w:p>
        </w:tc>
        <w:tc>
          <w:tcPr>
            <w:tcW w:w="0" w:type="auto"/>
            <w:vAlign w:val="center"/>
          </w:tcPr>
          <w:p w14:paraId="08104D1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Provedena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speleoronilačka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istraživanja novootkrivene jame na braku od Lonče.</w:t>
            </w:r>
          </w:p>
        </w:tc>
        <w:tc>
          <w:tcPr>
            <w:tcW w:w="0" w:type="auto"/>
            <w:vAlign w:val="center"/>
          </w:tcPr>
          <w:p w14:paraId="746A318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28FC42B9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2446E64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226B907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13917FF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Morska staništa u Parku, a naročito CST *1120 Naselja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posidonije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oceanicae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), 1160 Velike plitke uvale i zaljevi,  1170 Grebeni i 8330 Preplavljene ili dijelom preplavljene morske špilje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4FE8028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AA8</w:t>
            </w:r>
          </w:p>
        </w:tc>
        <w:tc>
          <w:tcPr>
            <w:tcW w:w="0" w:type="auto"/>
            <w:vAlign w:val="center"/>
          </w:tcPr>
          <w:p w14:paraId="12B6957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AA8</w:t>
            </w:r>
          </w:p>
        </w:tc>
        <w:tc>
          <w:tcPr>
            <w:tcW w:w="0" w:type="auto"/>
            <w:vAlign w:val="center"/>
          </w:tcPr>
          <w:p w14:paraId="018FEF1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Sustavno prikupljati i analizirati godišnja izvješća ronilačkih centara i klubova o opažanjima tijekom zarona.</w:t>
            </w:r>
          </w:p>
        </w:tc>
        <w:tc>
          <w:tcPr>
            <w:tcW w:w="0" w:type="auto"/>
            <w:vAlign w:val="center"/>
          </w:tcPr>
          <w:p w14:paraId="09D2F89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Izvješća ronilačkih centara i klubova o opažanjima tijekom zarona, s naglaskom na indikatorske, rijetke i ugrožene vrste, uočene promjene, pritiske i ugroze, ilustrirane fotografijama.</w:t>
            </w:r>
          </w:p>
        </w:tc>
        <w:tc>
          <w:tcPr>
            <w:tcW w:w="0" w:type="auto"/>
            <w:vAlign w:val="center"/>
          </w:tcPr>
          <w:p w14:paraId="7D970F5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0" w:type="auto"/>
            <w:vAlign w:val="center"/>
          </w:tcPr>
          <w:p w14:paraId="2734968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27804690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7F1FC3A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00A1A02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Ronilački centri, ronilački klubovi, vanjski stručnjaci</w:t>
            </w:r>
          </w:p>
        </w:tc>
        <w:tc>
          <w:tcPr>
            <w:tcW w:w="0" w:type="auto"/>
            <w:vAlign w:val="center"/>
          </w:tcPr>
          <w:p w14:paraId="5388F052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5.000,00</w:t>
            </w:r>
          </w:p>
        </w:tc>
        <w:tc>
          <w:tcPr>
            <w:tcW w:w="0" w:type="auto"/>
            <w:vAlign w:val="center"/>
          </w:tcPr>
          <w:p w14:paraId="47786DE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Zaprimljena 3 izvješća od ronilačkih centara.</w:t>
            </w:r>
          </w:p>
        </w:tc>
        <w:tc>
          <w:tcPr>
            <w:tcW w:w="0" w:type="auto"/>
            <w:vAlign w:val="center"/>
          </w:tcPr>
          <w:p w14:paraId="721E173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076E0F20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1728FA5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EFC758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46367A9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Morska staništa u Parku, a naročito CST *1120 Naselja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posidonije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oceanicae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), 1160 Velike plitke uvale i zaljevi,  1170 Grebeni i 8330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Preplavljene ili dijelom preplavljene morske špilje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3308C61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AA9</w:t>
            </w:r>
          </w:p>
        </w:tc>
        <w:tc>
          <w:tcPr>
            <w:tcW w:w="0" w:type="auto"/>
            <w:vAlign w:val="center"/>
          </w:tcPr>
          <w:p w14:paraId="72A37F9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AA9</w:t>
            </w:r>
          </w:p>
        </w:tc>
        <w:tc>
          <w:tcPr>
            <w:tcW w:w="0" w:type="auto"/>
            <w:vAlign w:val="center"/>
          </w:tcPr>
          <w:p w14:paraId="0563E3D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 suradnji s drugim nadležnim javnim ustanovama, nastaviti provoditi praćenje stanja CV dobri dupin na području Parka i širem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okolnom području te sukladno rezultatima istraživanja, poduzimati prioritetne mjere.</w:t>
            </w:r>
          </w:p>
        </w:tc>
        <w:tc>
          <w:tcPr>
            <w:tcW w:w="0" w:type="auto"/>
            <w:vAlign w:val="center"/>
          </w:tcPr>
          <w:p w14:paraId="6429346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Terenska izvješća o opažanjima CV dobri dupin.</w:t>
            </w:r>
          </w:p>
        </w:tc>
        <w:tc>
          <w:tcPr>
            <w:tcW w:w="0" w:type="auto"/>
            <w:vAlign w:val="center"/>
          </w:tcPr>
          <w:p w14:paraId="1BCB55B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8</w:t>
            </w:r>
          </w:p>
        </w:tc>
        <w:tc>
          <w:tcPr>
            <w:tcW w:w="0" w:type="auto"/>
            <w:vAlign w:val="center"/>
          </w:tcPr>
          <w:p w14:paraId="62A322B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2777C842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2025</w:t>
            </w:r>
          </w:p>
        </w:tc>
        <w:tc>
          <w:tcPr>
            <w:tcW w:w="0" w:type="auto"/>
            <w:vAlign w:val="center"/>
          </w:tcPr>
          <w:p w14:paraId="394A568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73E66EF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JU Priroda ŠKŽ, JU Natura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Jadera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PP Telašćica, Vanjski stručnjaci</w:t>
            </w:r>
          </w:p>
        </w:tc>
        <w:tc>
          <w:tcPr>
            <w:tcW w:w="0" w:type="auto"/>
            <w:vAlign w:val="center"/>
          </w:tcPr>
          <w:p w14:paraId="6A3C6946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10.000,00</w:t>
            </w:r>
          </w:p>
        </w:tc>
        <w:tc>
          <w:tcPr>
            <w:tcW w:w="0" w:type="auto"/>
            <w:vAlign w:val="center"/>
          </w:tcPr>
          <w:p w14:paraId="2A9F976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provode djelatnici Javne ustanove u sklopu redovne djelatnosti. U 2025. godini zabilježena su 8 opažanja pojavljivanja dobrog dupina (ukupno 23 jedinki). Podaci su pohranjeni u GIS bazu Javne ustanove.</w:t>
            </w:r>
          </w:p>
        </w:tc>
        <w:tc>
          <w:tcPr>
            <w:tcW w:w="0" w:type="auto"/>
            <w:vAlign w:val="center"/>
          </w:tcPr>
          <w:p w14:paraId="477FC5E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Većinom odrađena aktivnost</w:t>
            </w:r>
          </w:p>
        </w:tc>
        <w:tc>
          <w:tcPr>
            <w:tcW w:w="0" w:type="auto"/>
            <w:vAlign w:val="center"/>
          </w:tcPr>
          <w:p w14:paraId="0BD8CC79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14950B5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A19119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4EC5490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Morska staništa u Parku, a naročito CST *1120 Naselja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posidonije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oceanicae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), 1160 Velike plitke uvale i zaljevi,  1170 Grebeni i 8330 Preplavljene ili dijelom preplavljene morske špilje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018EF2E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AA10</w:t>
            </w:r>
          </w:p>
        </w:tc>
        <w:tc>
          <w:tcPr>
            <w:tcW w:w="0" w:type="auto"/>
            <w:vAlign w:val="center"/>
          </w:tcPr>
          <w:p w14:paraId="6409303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AA10</w:t>
            </w:r>
          </w:p>
        </w:tc>
        <w:tc>
          <w:tcPr>
            <w:tcW w:w="0" w:type="auto"/>
            <w:vAlign w:val="center"/>
          </w:tcPr>
          <w:p w14:paraId="4F8C16A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Istražiti stanje CV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crnogrlog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plijenora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u Parku te, sukladno rezultatima, poduzimati prioritetne mjere.</w:t>
            </w:r>
          </w:p>
        </w:tc>
        <w:tc>
          <w:tcPr>
            <w:tcW w:w="0" w:type="auto"/>
            <w:vAlign w:val="center"/>
          </w:tcPr>
          <w:p w14:paraId="4C4D29E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Izvješće o istraživanju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georeferenciranim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podacima o rasprostranjenosti i brojnosti CV, kvaliteti i veličini staništa, procjenom stanja i trendova očuvanosti, pritiscima i prijetnjama, posebno vrijednim i/ili ranjivim lokalitetima te preporukama za prilagodbu upravljanja nije dostupno.</w:t>
            </w:r>
          </w:p>
        </w:tc>
        <w:tc>
          <w:tcPr>
            <w:tcW w:w="0" w:type="auto"/>
            <w:vAlign w:val="center"/>
          </w:tcPr>
          <w:p w14:paraId="474E6A9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  <w:tc>
          <w:tcPr>
            <w:tcW w:w="0" w:type="auto"/>
            <w:vAlign w:val="center"/>
          </w:tcPr>
          <w:p w14:paraId="265B5E7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1A431B7A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2025</w:t>
            </w:r>
          </w:p>
        </w:tc>
        <w:tc>
          <w:tcPr>
            <w:tcW w:w="0" w:type="auto"/>
            <w:vAlign w:val="center"/>
          </w:tcPr>
          <w:p w14:paraId="1B81C58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5C848ED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Vanjski suradnici</w:t>
            </w:r>
          </w:p>
        </w:tc>
        <w:tc>
          <w:tcPr>
            <w:tcW w:w="0" w:type="auto"/>
            <w:vAlign w:val="center"/>
          </w:tcPr>
          <w:p w14:paraId="64686EB3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2.500,00</w:t>
            </w:r>
          </w:p>
        </w:tc>
        <w:tc>
          <w:tcPr>
            <w:tcW w:w="0" w:type="auto"/>
            <w:vAlign w:val="center"/>
          </w:tcPr>
          <w:p w14:paraId="156BA36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nije odrađena te je predviđena za sljedeću godinu (u sklopu PKK projekta)</w:t>
            </w:r>
          </w:p>
        </w:tc>
        <w:tc>
          <w:tcPr>
            <w:tcW w:w="0" w:type="auto"/>
            <w:vAlign w:val="center"/>
          </w:tcPr>
          <w:p w14:paraId="5D680F6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7C243869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3AAB6BE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4E17B9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494F78B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Morska staništa u Parku, a naročito CST *1120 Naselja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posidonije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oceanicae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), 1160 Velike plitke uvale i zaljevi,  1170 Grebeni i 8330 Preplavljene ili dijelom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preplavljene morske špilje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08D7FAE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AA11</w:t>
            </w:r>
          </w:p>
        </w:tc>
        <w:tc>
          <w:tcPr>
            <w:tcW w:w="0" w:type="auto"/>
            <w:vAlign w:val="center"/>
          </w:tcPr>
          <w:p w14:paraId="60C1164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AA11</w:t>
            </w:r>
          </w:p>
        </w:tc>
        <w:tc>
          <w:tcPr>
            <w:tcW w:w="0" w:type="auto"/>
            <w:vAlign w:val="center"/>
          </w:tcPr>
          <w:p w14:paraId="6A80A1F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Nastavak praćenja stanja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ihtiofaune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ostalih gospodarski značajnih indikatorskih vrsta morskih CST te, sukladno rezultatima, poduzimati prioritetne mjere.</w:t>
            </w:r>
          </w:p>
        </w:tc>
        <w:tc>
          <w:tcPr>
            <w:tcW w:w="0" w:type="auto"/>
            <w:vAlign w:val="center"/>
          </w:tcPr>
          <w:p w14:paraId="63D3854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Izvješće o znanstvenom praćenju s procjenom stanja i trendova očuvanosti, pritiscima i prijetnjama, posebno vrijednim i/ili ranjivim lokalitetima te preporukama za prilagodbu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upravljanja.</w:t>
            </w:r>
          </w:p>
        </w:tc>
        <w:tc>
          <w:tcPr>
            <w:tcW w:w="0" w:type="auto"/>
            <w:vAlign w:val="center"/>
          </w:tcPr>
          <w:p w14:paraId="44AE011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1</w:t>
            </w:r>
          </w:p>
        </w:tc>
        <w:tc>
          <w:tcPr>
            <w:tcW w:w="0" w:type="auto"/>
            <w:vAlign w:val="center"/>
          </w:tcPr>
          <w:p w14:paraId="626C9D9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7BE628E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2016</w:t>
            </w:r>
          </w:p>
        </w:tc>
        <w:tc>
          <w:tcPr>
            <w:tcW w:w="0" w:type="auto"/>
            <w:vAlign w:val="center"/>
          </w:tcPr>
          <w:p w14:paraId="47BB321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737D0A4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CORILLA, IOR</w:t>
            </w:r>
          </w:p>
        </w:tc>
        <w:tc>
          <w:tcPr>
            <w:tcW w:w="0" w:type="auto"/>
            <w:vAlign w:val="center"/>
          </w:tcPr>
          <w:p w14:paraId="1F00E81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15.000,00</w:t>
            </w:r>
          </w:p>
        </w:tc>
        <w:tc>
          <w:tcPr>
            <w:tcW w:w="0" w:type="auto"/>
            <w:vAlign w:val="center"/>
          </w:tcPr>
          <w:p w14:paraId="00D3A1B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Odrađena dva terena eho sondiranja riba na području otoka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Levrnaka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u sklopu projekta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BiopressAdria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(11.6 i 17.10.2025.). Dodatno, vezano uz aktivnost istraživanja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ihtiofaune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, djelatnici IOR-a proveli su istraživanje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ihtioplanktona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u sklopu praćenja bioloških bogatstava mora u sklopu Nacionalnog plana prikupljanja podataka u ribarstvu Republike Hrvatske u 2025. godini (dostavljeno izvješće).</w:t>
            </w:r>
          </w:p>
        </w:tc>
        <w:tc>
          <w:tcPr>
            <w:tcW w:w="0" w:type="auto"/>
            <w:vAlign w:val="center"/>
          </w:tcPr>
          <w:p w14:paraId="51F0365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07614BF3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0D48997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D56CFA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66696B5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Morska staništa u Parku, a naročito CST *1120 Naselja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posidonije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oceanicae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), 1160 Velike plitke uvale i zaljevi,  1170 Grebeni i 8330 Preplavljene ili dijelom preplavljene morske špilje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75471C5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AA12</w:t>
            </w:r>
          </w:p>
        </w:tc>
        <w:tc>
          <w:tcPr>
            <w:tcW w:w="0" w:type="auto"/>
            <w:vAlign w:val="center"/>
          </w:tcPr>
          <w:p w14:paraId="44169FC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AA12</w:t>
            </w:r>
          </w:p>
        </w:tc>
        <w:tc>
          <w:tcPr>
            <w:tcW w:w="0" w:type="auto"/>
            <w:vAlign w:val="center"/>
          </w:tcPr>
          <w:p w14:paraId="32FD5AD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Utvrditi mogući utjecaj svjetlosnog onečišćenja od gospodarskog ribolova uz granice Parka na bioraznolikost u Parku, s fokusom na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ihtiofaunu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ostale gospodarski značajne indikatorske vrste morskih CST te, sukladno rezultatima, poduzimati i/ili zagovarati poduzimanje prioritetnih mjera.</w:t>
            </w:r>
          </w:p>
        </w:tc>
        <w:tc>
          <w:tcPr>
            <w:tcW w:w="0" w:type="auto"/>
            <w:vAlign w:val="center"/>
          </w:tcPr>
          <w:p w14:paraId="3C93662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Izvješće sa stručnom ocjenom osjetljivosti na utjecaj svjetlosnog onečišćenja od gospodarskog ribolova za ključne vrste vezane uz morska staništa  te druge vrste u Parku nije dostupno.</w:t>
            </w:r>
          </w:p>
        </w:tc>
        <w:tc>
          <w:tcPr>
            <w:tcW w:w="0" w:type="auto"/>
            <w:vAlign w:val="center"/>
          </w:tcPr>
          <w:p w14:paraId="7DC3349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  <w:tc>
          <w:tcPr>
            <w:tcW w:w="0" w:type="auto"/>
            <w:vAlign w:val="center"/>
          </w:tcPr>
          <w:p w14:paraId="44C5952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6AF86677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567FC6E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parka,</w:t>
            </w:r>
          </w:p>
        </w:tc>
        <w:tc>
          <w:tcPr>
            <w:tcW w:w="0" w:type="auto"/>
            <w:vAlign w:val="center"/>
          </w:tcPr>
          <w:p w14:paraId="7EFDBC6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IZOR, IRB, MPUR, vanjski suradnici, lokalna zajednica</w:t>
            </w:r>
          </w:p>
        </w:tc>
        <w:tc>
          <w:tcPr>
            <w:tcW w:w="0" w:type="auto"/>
            <w:vAlign w:val="center"/>
          </w:tcPr>
          <w:p w14:paraId="6732396C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10.000,00</w:t>
            </w:r>
          </w:p>
        </w:tc>
        <w:tc>
          <w:tcPr>
            <w:tcW w:w="0" w:type="auto"/>
            <w:vAlign w:val="center"/>
          </w:tcPr>
          <w:p w14:paraId="0CD1DB7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je vezana uz aktivnost AA13. Njihova provedba predviđena je za sljedeću godinu (u sklopu PKK projekta)</w:t>
            </w:r>
          </w:p>
        </w:tc>
        <w:tc>
          <w:tcPr>
            <w:tcW w:w="0" w:type="auto"/>
            <w:vAlign w:val="center"/>
          </w:tcPr>
          <w:p w14:paraId="69DC7DE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4AD5F5EE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62EAB98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533E9D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239F53E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Morska staništa u Parku, a naročito CST *1120 Naselja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posidonije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oceanicae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), 1160 Velike plitke uvale i zaljevi,  1170 Grebeni i 8330 Preplavljene ili dijelom preplavljene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morske špilje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326344A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AA13</w:t>
            </w:r>
          </w:p>
        </w:tc>
        <w:tc>
          <w:tcPr>
            <w:tcW w:w="0" w:type="auto"/>
            <w:vAlign w:val="center"/>
          </w:tcPr>
          <w:p w14:paraId="254D6BD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AA13</w:t>
            </w:r>
          </w:p>
        </w:tc>
        <w:tc>
          <w:tcPr>
            <w:tcW w:w="0" w:type="auto"/>
            <w:vAlign w:val="center"/>
          </w:tcPr>
          <w:p w14:paraId="262E372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Istražiti utjecaj gospodarskog ribolova u okolnom području i sukladno rezultatima zagovarati doradu regulacije ribolova i stroži nadzor nad poštivanjem regulacije.</w:t>
            </w:r>
          </w:p>
        </w:tc>
        <w:tc>
          <w:tcPr>
            <w:tcW w:w="0" w:type="auto"/>
            <w:vAlign w:val="center"/>
          </w:tcPr>
          <w:p w14:paraId="5605865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Izvješće sa stručnom ocjenom utjecaja gospodarskog ribolova na morska staništa  i vrste u Parku te preporukama za njihovu kontrolu i ublažavanje nije dostupno. Održana usmena komunikacija s nadležnim institucijama vezano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uz potrebu dorade regulacije ribolova i stroži nadzor nad poštivanjem regulacije ribolova u području oko Parka.</w:t>
            </w:r>
          </w:p>
        </w:tc>
        <w:tc>
          <w:tcPr>
            <w:tcW w:w="0" w:type="auto"/>
            <w:vAlign w:val="center"/>
          </w:tcPr>
          <w:p w14:paraId="2CFE940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0; 1</w:t>
            </w:r>
          </w:p>
        </w:tc>
        <w:tc>
          <w:tcPr>
            <w:tcW w:w="0" w:type="auto"/>
            <w:vAlign w:val="center"/>
          </w:tcPr>
          <w:p w14:paraId="3D82097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40B1FF2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0796951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parka,</w:t>
            </w:r>
          </w:p>
        </w:tc>
        <w:tc>
          <w:tcPr>
            <w:tcW w:w="0" w:type="auto"/>
            <w:vAlign w:val="center"/>
          </w:tcPr>
          <w:p w14:paraId="36E1B0D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IZOR, IRB, MPUR, vanjski suradnici, lokalna zajednica</w:t>
            </w:r>
          </w:p>
        </w:tc>
        <w:tc>
          <w:tcPr>
            <w:tcW w:w="0" w:type="auto"/>
            <w:vAlign w:val="center"/>
          </w:tcPr>
          <w:p w14:paraId="0B496DF7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10.000,00</w:t>
            </w:r>
          </w:p>
        </w:tc>
        <w:tc>
          <w:tcPr>
            <w:tcW w:w="0" w:type="auto"/>
            <w:vAlign w:val="center"/>
          </w:tcPr>
          <w:p w14:paraId="1B0C520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je vezana uz aktivnost AA12.</w:t>
            </w:r>
          </w:p>
        </w:tc>
        <w:tc>
          <w:tcPr>
            <w:tcW w:w="0" w:type="auto"/>
            <w:vAlign w:val="center"/>
          </w:tcPr>
          <w:p w14:paraId="42B2CFD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Započeta/djelomično odrađena aktivnost</w:t>
            </w:r>
          </w:p>
        </w:tc>
        <w:tc>
          <w:tcPr>
            <w:tcW w:w="0" w:type="auto"/>
            <w:vAlign w:val="center"/>
          </w:tcPr>
          <w:p w14:paraId="60DB94DD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0A14888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1DB4DD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354567D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Morska staništa u Parku, a naročito CST *1120 Naselja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posidonije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oceanicae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), 1160 Velike plitke uvale i zaljevi,  1170 Grebeni i 8330 Preplavljene ili dijelom preplavljene morske špilje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42ACF12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AA14</w:t>
            </w:r>
          </w:p>
        </w:tc>
        <w:tc>
          <w:tcPr>
            <w:tcW w:w="0" w:type="auto"/>
            <w:vAlign w:val="center"/>
          </w:tcPr>
          <w:p w14:paraId="7FAB52E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AA14</w:t>
            </w:r>
          </w:p>
        </w:tc>
        <w:tc>
          <w:tcPr>
            <w:tcW w:w="0" w:type="auto"/>
            <w:vAlign w:val="center"/>
          </w:tcPr>
          <w:p w14:paraId="6A9878E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Provođenje mjera kojima se kontrolira i ograničava ribolovni napor rekreacijskih ribolovaca u Parku.</w:t>
            </w:r>
          </w:p>
        </w:tc>
        <w:tc>
          <w:tcPr>
            <w:tcW w:w="0" w:type="auto"/>
            <w:vAlign w:val="center"/>
          </w:tcPr>
          <w:p w14:paraId="7663220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Broj prodanih dnevnih i trodnevnih dozvola s ukupnom godišnjom kvotom ribolovnih dana, određenom sukladno rezultatima praćenja stanja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ihtiofaune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. Izvješće o rezultatima provedenih ciljanih nadzora ribolova u Parku (vezano uz alate, ukupnu količinu ulovljene ribe, posjedovanje dozvola i ulaznice i sl.).</w:t>
            </w:r>
          </w:p>
        </w:tc>
        <w:tc>
          <w:tcPr>
            <w:tcW w:w="0" w:type="auto"/>
            <w:vAlign w:val="center"/>
          </w:tcPr>
          <w:p w14:paraId="541DB79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854; 296</w:t>
            </w:r>
          </w:p>
        </w:tc>
        <w:tc>
          <w:tcPr>
            <w:tcW w:w="0" w:type="auto"/>
            <w:vAlign w:val="center"/>
          </w:tcPr>
          <w:p w14:paraId="131913A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44144B9B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2016</w:t>
            </w:r>
          </w:p>
        </w:tc>
        <w:tc>
          <w:tcPr>
            <w:tcW w:w="0" w:type="auto"/>
            <w:vAlign w:val="center"/>
          </w:tcPr>
          <w:p w14:paraId="59A553E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3690692F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5D20069D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30AAAD5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 2025. godini ukupno je prodano 353 jednodnevnih i 501 trodnevnih dozvola za rekreacijski ribolov (ukupno 854 ribolovnih dozvola). Obavljeno je 296 nadzora ribolova.</w:t>
            </w:r>
          </w:p>
        </w:tc>
        <w:tc>
          <w:tcPr>
            <w:tcW w:w="0" w:type="auto"/>
            <w:vAlign w:val="center"/>
          </w:tcPr>
          <w:p w14:paraId="1EC9E46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424C7440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66E534E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0C57AC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4303194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Morska staništa u Parku, a naročito CST *1120 Naselja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posidonije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oceanicae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), 1160 Velike plitke uvale i zaljevi,  1170 Grebeni i 8330 Preplavljene ili dijelom preplavljene morske špilje te uz njih vezane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ciljne i druge vrste u povoljnom su stanju očuvanosti.</w:t>
            </w:r>
          </w:p>
        </w:tc>
        <w:tc>
          <w:tcPr>
            <w:tcW w:w="0" w:type="auto"/>
            <w:vAlign w:val="center"/>
          </w:tcPr>
          <w:p w14:paraId="68EE7AF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AA15</w:t>
            </w:r>
          </w:p>
        </w:tc>
        <w:tc>
          <w:tcPr>
            <w:tcW w:w="0" w:type="auto"/>
            <w:vAlign w:val="center"/>
          </w:tcPr>
          <w:p w14:paraId="1FF0F17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AA15</w:t>
            </w:r>
          </w:p>
        </w:tc>
        <w:tc>
          <w:tcPr>
            <w:tcW w:w="0" w:type="auto"/>
            <w:vAlign w:val="center"/>
          </w:tcPr>
          <w:p w14:paraId="796CF70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Uspostaviti praćenje antropogenih utjecaja na ekološko stanje morskog okoliša na odabranim najranjivijim lokalitetima te, sukladno rezultatima, poduzimati, poticati i/ili zagovarati poduzimanje prioritetnih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mjera uklanjanja ili ublažavanja izvora onečišćenja.</w:t>
            </w:r>
          </w:p>
        </w:tc>
        <w:tc>
          <w:tcPr>
            <w:tcW w:w="0" w:type="auto"/>
            <w:vAlign w:val="center"/>
          </w:tcPr>
          <w:p w14:paraId="644D2D8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Izvješće o rezultatima praćenja s opisom i ocjenom značaja povremenih pritisaka i utjecaja na morski okoliš.</w:t>
            </w:r>
          </w:p>
        </w:tc>
        <w:tc>
          <w:tcPr>
            <w:tcW w:w="0" w:type="auto"/>
            <w:vAlign w:val="center"/>
          </w:tcPr>
          <w:p w14:paraId="7FD9064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43D301B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10F602EE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2025</w:t>
            </w:r>
          </w:p>
        </w:tc>
        <w:tc>
          <w:tcPr>
            <w:tcW w:w="0" w:type="auto"/>
            <w:vAlign w:val="center"/>
          </w:tcPr>
          <w:p w14:paraId="48DB2D7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1B6B1EB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Vanjski suradnici</w:t>
            </w:r>
          </w:p>
        </w:tc>
        <w:tc>
          <w:tcPr>
            <w:tcW w:w="0" w:type="auto"/>
            <w:vAlign w:val="center"/>
          </w:tcPr>
          <w:p w14:paraId="77873EEE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20.000,00</w:t>
            </w:r>
          </w:p>
        </w:tc>
        <w:tc>
          <w:tcPr>
            <w:tcW w:w="0" w:type="auto"/>
            <w:vAlign w:val="center"/>
          </w:tcPr>
          <w:p w14:paraId="1A861D7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 sklopu projekta BIOPRESSADRIA izrađena je analiza pritiska nautičkog turizma u NP Kornati za 2025. godinu.</w:t>
            </w:r>
          </w:p>
        </w:tc>
        <w:tc>
          <w:tcPr>
            <w:tcW w:w="0" w:type="auto"/>
            <w:vAlign w:val="center"/>
          </w:tcPr>
          <w:p w14:paraId="2625DC9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158D4037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0674CD0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22B613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553DC9B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Morska staništa u Parku, a naročito CST *1120 Naselja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posidonije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oceanicae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), 1160 Velike plitke uvale i zaljevi,  1170 Grebeni i 8330 Preplavljene ili dijelom preplavljene morske špilje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3E70043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AA16</w:t>
            </w:r>
          </w:p>
        </w:tc>
        <w:tc>
          <w:tcPr>
            <w:tcW w:w="0" w:type="auto"/>
            <w:vAlign w:val="center"/>
          </w:tcPr>
          <w:p w14:paraId="6A5E8C3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AA16</w:t>
            </w:r>
          </w:p>
        </w:tc>
        <w:tc>
          <w:tcPr>
            <w:tcW w:w="0" w:type="auto"/>
            <w:vAlign w:val="center"/>
          </w:tcPr>
          <w:p w14:paraId="4835285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Sukladno rezultatima istraživanja i praćenja i u slučajevima gdje je to moguće, organizirati akcije uklanjanja invazivnih stranih vrsta u morskim staništima na najranjivijim lokalitetima.</w:t>
            </w:r>
          </w:p>
        </w:tc>
        <w:tc>
          <w:tcPr>
            <w:tcW w:w="0" w:type="auto"/>
            <w:vAlign w:val="center"/>
          </w:tcPr>
          <w:p w14:paraId="3A58703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Utvrđeni najranjiviji lokaliteti prema izvješćima o istraživanju i praćenju stanja CST i CV.</w:t>
            </w:r>
          </w:p>
        </w:tc>
        <w:tc>
          <w:tcPr>
            <w:tcW w:w="0" w:type="auto"/>
            <w:vAlign w:val="center"/>
          </w:tcPr>
          <w:p w14:paraId="6DD597B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0" w:type="auto"/>
            <w:vAlign w:val="center"/>
          </w:tcPr>
          <w:p w14:paraId="362A27F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0" w:type="auto"/>
            <w:vAlign w:val="center"/>
          </w:tcPr>
          <w:p w14:paraId="0A4CECF4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2009</w:t>
            </w:r>
          </w:p>
        </w:tc>
        <w:tc>
          <w:tcPr>
            <w:tcW w:w="0" w:type="auto"/>
            <w:vAlign w:val="center"/>
          </w:tcPr>
          <w:p w14:paraId="442B108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4325D43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RK,RC, vanjski suradnici</w:t>
            </w:r>
          </w:p>
        </w:tc>
        <w:tc>
          <w:tcPr>
            <w:tcW w:w="0" w:type="auto"/>
            <w:vAlign w:val="center"/>
          </w:tcPr>
          <w:p w14:paraId="1D4C607C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2.000,00</w:t>
            </w:r>
          </w:p>
        </w:tc>
        <w:tc>
          <w:tcPr>
            <w:tcW w:w="0" w:type="auto"/>
            <w:vAlign w:val="center"/>
          </w:tcPr>
          <w:p w14:paraId="161E489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Tijekom redovnog monitoringa stručne službe, u kolovozu 2025. godine, utvrđene su dvije nove invazivne vrste za područje parka - riba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vatrenjača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Pterois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miles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alga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Stypopodium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schimperi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(lokacija: Kurba vela). Riba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vatrenjača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utvrđena je još na lokacijama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Piškera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Rašip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V. Akcije njihovih uklanjanja nisu započete.</w:t>
            </w:r>
          </w:p>
        </w:tc>
        <w:tc>
          <w:tcPr>
            <w:tcW w:w="0" w:type="auto"/>
            <w:vAlign w:val="center"/>
          </w:tcPr>
          <w:p w14:paraId="22D3B70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Započeta/djelomično odrađena aktivnost</w:t>
            </w:r>
          </w:p>
        </w:tc>
        <w:tc>
          <w:tcPr>
            <w:tcW w:w="0" w:type="auto"/>
            <w:vAlign w:val="center"/>
          </w:tcPr>
          <w:p w14:paraId="2F20554A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597C299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9E9600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1915BD0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Morska staništa u Parku, a naročito CST *1120 Naselja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posidonije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oceanicae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), 1160 Velike plitke uvale i zaljevi,  1170 Grebeni i 8330 Preplavljene ili dijelom preplavljene morske špilje te uz njih vezane ciljne i druge vrste u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povoljnom su stanju očuvanosti.</w:t>
            </w:r>
          </w:p>
        </w:tc>
        <w:tc>
          <w:tcPr>
            <w:tcW w:w="0" w:type="auto"/>
            <w:vAlign w:val="center"/>
          </w:tcPr>
          <w:p w14:paraId="72011F7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AA17</w:t>
            </w:r>
          </w:p>
        </w:tc>
        <w:tc>
          <w:tcPr>
            <w:tcW w:w="0" w:type="auto"/>
            <w:vAlign w:val="center"/>
          </w:tcPr>
          <w:p w14:paraId="301FF57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AA17</w:t>
            </w:r>
          </w:p>
        </w:tc>
        <w:tc>
          <w:tcPr>
            <w:tcW w:w="0" w:type="auto"/>
            <w:vAlign w:val="center"/>
          </w:tcPr>
          <w:p w14:paraId="5519822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Provoditi mjere očuvanja i sudjelovati u projektima revitalizacije populacije plemenite periske u Parku.</w:t>
            </w:r>
          </w:p>
        </w:tc>
        <w:tc>
          <w:tcPr>
            <w:tcW w:w="0" w:type="auto"/>
            <w:vAlign w:val="center"/>
          </w:tcPr>
          <w:p w14:paraId="4EA3899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Izvješće o provedenim mjerama očuvanja i revitalizacije.</w:t>
            </w:r>
          </w:p>
        </w:tc>
        <w:tc>
          <w:tcPr>
            <w:tcW w:w="0" w:type="auto"/>
            <w:vAlign w:val="center"/>
          </w:tcPr>
          <w:p w14:paraId="72E1EA6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5FEB348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5D4A420E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2020</w:t>
            </w:r>
          </w:p>
        </w:tc>
        <w:tc>
          <w:tcPr>
            <w:tcW w:w="0" w:type="auto"/>
            <w:vAlign w:val="center"/>
          </w:tcPr>
          <w:p w14:paraId="04D5035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7AED8B1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vanjski suradnici, SEAFAN</w:t>
            </w:r>
          </w:p>
        </w:tc>
        <w:tc>
          <w:tcPr>
            <w:tcW w:w="0" w:type="auto"/>
            <w:vAlign w:val="center"/>
          </w:tcPr>
          <w:p w14:paraId="05FE3945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3.000,00</w:t>
            </w:r>
          </w:p>
        </w:tc>
        <w:tc>
          <w:tcPr>
            <w:tcW w:w="0" w:type="auto"/>
            <w:vAlign w:val="center"/>
          </w:tcPr>
          <w:p w14:paraId="04E7B0D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 2025. godini postavljeni su kolektori za prikupljanje mlađi plemenite periske na dvije lokacije - Vrulje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Lavsa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.</w:t>
            </w:r>
          </w:p>
        </w:tc>
        <w:tc>
          <w:tcPr>
            <w:tcW w:w="0" w:type="auto"/>
            <w:vAlign w:val="center"/>
          </w:tcPr>
          <w:p w14:paraId="4778A28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79FF7D70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1403B2E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B53B7D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25C1230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Morska staništa u Parku, a naročito CST *1120 Naselja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posidonije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oceanicae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), 1160 Velike plitke uvale i zaljevi,  1170 Grebeni i 8330 Preplavljene ili dijelom preplavljene morske špilje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7D698E8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AA18</w:t>
            </w:r>
          </w:p>
        </w:tc>
        <w:tc>
          <w:tcPr>
            <w:tcW w:w="0" w:type="auto"/>
            <w:vAlign w:val="center"/>
          </w:tcPr>
          <w:p w14:paraId="558E63E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AA18</w:t>
            </w:r>
          </w:p>
        </w:tc>
        <w:tc>
          <w:tcPr>
            <w:tcW w:w="0" w:type="auto"/>
            <w:vAlign w:val="center"/>
          </w:tcPr>
          <w:p w14:paraId="529A927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Nastaviti provoditi akcije čišćenja obale i podmorja od otpada  na prioritetnim lokacijama za očuvanje  morskih CST.</w:t>
            </w:r>
          </w:p>
        </w:tc>
        <w:tc>
          <w:tcPr>
            <w:tcW w:w="0" w:type="auto"/>
            <w:vAlign w:val="center"/>
          </w:tcPr>
          <w:p w14:paraId="0EF1D65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Popis lokaliteta onečišćenih morskim otpadom ažuriran temeljem izvješća o istraživanju i/ili praćenju stanja CST. Minimalno jedna provedena akcija čišćenja. Broj ostvarenih suradnji na razvoju i provedbi projekata (minimalno jedna).</w:t>
            </w:r>
          </w:p>
        </w:tc>
        <w:tc>
          <w:tcPr>
            <w:tcW w:w="0" w:type="auto"/>
            <w:vAlign w:val="center"/>
          </w:tcPr>
          <w:p w14:paraId="6EB9A6A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9; 1; 1</w:t>
            </w:r>
          </w:p>
        </w:tc>
        <w:tc>
          <w:tcPr>
            <w:tcW w:w="0" w:type="auto"/>
            <w:vAlign w:val="center"/>
          </w:tcPr>
          <w:p w14:paraId="633AE14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64E0683B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2000</w:t>
            </w:r>
          </w:p>
        </w:tc>
        <w:tc>
          <w:tcPr>
            <w:tcW w:w="0" w:type="auto"/>
            <w:vAlign w:val="center"/>
          </w:tcPr>
          <w:p w14:paraId="100B95A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2779B31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Općina Murter - Kornati, RK i RC, nevladine udruge</w:t>
            </w:r>
          </w:p>
        </w:tc>
        <w:tc>
          <w:tcPr>
            <w:tcW w:w="0" w:type="auto"/>
            <w:vAlign w:val="center"/>
          </w:tcPr>
          <w:p w14:paraId="02D83766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10.000,00</w:t>
            </w:r>
          </w:p>
        </w:tc>
        <w:tc>
          <w:tcPr>
            <w:tcW w:w="0" w:type="auto"/>
            <w:vAlign w:val="center"/>
          </w:tcPr>
          <w:p w14:paraId="3BD206D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 sklopu projekta ''EKO KAMP KORNATI 2025'' kojeg provodi Udruga Argonauta, provedena je u listopadu 2025. godine akcija čišćenja podmorja otoka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Levrnake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(uvala Anica i Lojena).</w:t>
            </w:r>
          </w:p>
        </w:tc>
        <w:tc>
          <w:tcPr>
            <w:tcW w:w="0" w:type="auto"/>
            <w:vAlign w:val="center"/>
          </w:tcPr>
          <w:p w14:paraId="035C53B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0803C75B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0BEA569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CF3B86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5CF77D1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Morska staništa u Parku, a naročito CST *1120 Naselja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posidonije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oceanicae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), 1160 Velike plitke uvale i zaljevi,  1170 Grebeni i 8330 Preplavljene ili dijelom preplavljene morske špilje te uz njih vezane ciljne i druge vrste u povoljnom su stanju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očuvanosti.</w:t>
            </w:r>
          </w:p>
        </w:tc>
        <w:tc>
          <w:tcPr>
            <w:tcW w:w="0" w:type="auto"/>
            <w:vAlign w:val="center"/>
          </w:tcPr>
          <w:p w14:paraId="1D861A6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AA19</w:t>
            </w:r>
          </w:p>
        </w:tc>
        <w:tc>
          <w:tcPr>
            <w:tcW w:w="0" w:type="auto"/>
            <w:vAlign w:val="center"/>
          </w:tcPr>
          <w:p w14:paraId="3CAF5C0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AA19</w:t>
            </w:r>
          </w:p>
        </w:tc>
        <w:tc>
          <w:tcPr>
            <w:tcW w:w="0" w:type="auto"/>
            <w:vAlign w:val="center"/>
          </w:tcPr>
          <w:p w14:paraId="2E6A290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Podupirati inicijative drugih dionika za provedbu istraživanja i razvoj projekata vezanih uz očuvanje morske bioraznolikosti u Parku.</w:t>
            </w:r>
          </w:p>
        </w:tc>
        <w:tc>
          <w:tcPr>
            <w:tcW w:w="0" w:type="auto"/>
            <w:vAlign w:val="center"/>
          </w:tcPr>
          <w:p w14:paraId="39B492A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Izvješće o provedenim istraživanjima nije dostupno.</w:t>
            </w:r>
          </w:p>
        </w:tc>
        <w:tc>
          <w:tcPr>
            <w:tcW w:w="0" w:type="auto"/>
            <w:vAlign w:val="center"/>
          </w:tcPr>
          <w:p w14:paraId="5F6B422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  <w:tc>
          <w:tcPr>
            <w:tcW w:w="0" w:type="auto"/>
            <w:vAlign w:val="center"/>
          </w:tcPr>
          <w:p w14:paraId="30D6779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2EB69B05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2E65ED6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17505E8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Vanjski suradnici, druge JU, ZI, OCD</w:t>
            </w:r>
          </w:p>
        </w:tc>
        <w:tc>
          <w:tcPr>
            <w:tcW w:w="0" w:type="auto"/>
            <w:vAlign w:val="center"/>
          </w:tcPr>
          <w:p w14:paraId="01484FE5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10.000,00</w:t>
            </w:r>
          </w:p>
        </w:tc>
        <w:tc>
          <w:tcPr>
            <w:tcW w:w="0" w:type="auto"/>
            <w:vAlign w:val="center"/>
          </w:tcPr>
          <w:p w14:paraId="4E2DC3A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Nije bilo inicijativa drugih dionika za provedbu istraživanja.</w:t>
            </w:r>
          </w:p>
        </w:tc>
        <w:tc>
          <w:tcPr>
            <w:tcW w:w="0" w:type="auto"/>
            <w:vAlign w:val="center"/>
          </w:tcPr>
          <w:p w14:paraId="4CB7D81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43EA3B1B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7932F1B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808F29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4A50525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Morska staništa u Parku, a naročito CST *1120 Naselja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posidonije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oceanicae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), 1160 Velike plitke uvale i zaljevi,  1170 Grebeni i 8330 Preplavljene ili dijelom preplavljene morske špilje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0674B81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AA20</w:t>
            </w:r>
          </w:p>
        </w:tc>
        <w:tc>
          <w:tcPr>
            <w:tcW w:w="0" w:type="auto"/>
            <w:vAlign w:val="center"/>
          </w:tcPr>
          <w:p w14:paraId="46C813D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AA20</w:t>
            </w:r>
          </w:p>
        </w:tc>
        <w:tc>
          <w:tcPr>
            <w:tcW w:w="0" w:type="auto"/>
            <w:vAlign w:val="center"/>
          </w:tcPr>
          <w:p w14:paraId="04AD064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Nastaviti provoditi redovne obilaske akvatorija i ronilačke zarone na odabranim lokalitetima u Parku u svrhu bilježenja ciljnih, rijetkih i ugroženi vrsta te opažanja stanja i promjena u morskom dijelu Parka.</w:t>
            </w:r>
          </w:p>
        </w:tc>
        <w:tc>
          <w:tcPr>
            <w:tcW w:w="0" w:type="auto"/>
            <w:vAlign w:val="center"/>
          </w:tcPr>
          <w:p w14:paraId="7CD5B07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Zapisnik s terenskih izlazaka stručne službe (minimalno jednom mjesečno). Podaci iz terenskih zapisnika uneseni u bazu podataka.</w:t>
            </w:r>
          </w:p>
        </w:tc>
        <w:tc>
          <w:tcPr>
            <w:tcW w:w="0" w:type="auto"/>
            <w:vAlign w:val="center"/>
          </w:tcPr>
          <w:p w14:paraId="2CDFE90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9</w:t>
            </w:r>
          </w:p>
        </w:tc>
        <w:tc>
          <w:tcPr>
            <w:tcW w:w="0" w:type="auto"/>
            <w:vAlign w:val="center"/>
          </w:tcPr>
          <w:p w14:paraId="24FB67B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5BC6BDD5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2019</w:t>
            </w:r>
          </w:p>
        </w:tc>
        <w:tc>
          <w:tcPr>
            <w:tcW w:w="0" w:type="auto"/>
            <w:vAlign w:val="center"/>
          </w:tcPr>
          <w:p w14:paraId="726D72D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6BDC63FF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00F5141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550F8F5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se provodi redovno na godišnjoj razini. Ukupno 9 zapisnika s terenskih izlazaka stručne službe (ronilački pregled terena).</w:t>
            </w:r>
          </w:p>
        </w:tc>
        <w:tc>
          <w:tcPr>
            <w:tcW w:w="0" w:type="auto"/>
            <w:vAlign w:val="center"/>
          </w:tcPr>
          <w:p w14:paraId="50FADB2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42B6C867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35535A5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26F81E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7AD62F0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Morska staništa u Parku, a naročito CST *1120 Naselja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posidonije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oceanicae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), 1160 Velike plitke uvale i zaljevi,  1170 Grebeni i 8330 Preplavljene ili dijelom preplavljene morske špilje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05D7631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AA21</w:t>
            </w:r>
          </w:p>
        </w:tc>
        <w:tc>
          <w:tcPr>
            <w:tcW w:w="0" w:type="auto"/>
            <w:vAlign w:val="center"/>
          </w:tcPr>
          <w:p w14:paraId="3301DFF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AA21</w:t>
            </w:r>
          </w:p>
        </w:tc>
        <w:tc>
          <w:tcPr>
            <w:tcW w:w="0" w:type="auto"/>
            <w:vAlign w:val="center"/>
          </w:tcPr>
          <w:p w14:paraId="69F9184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Prilikom redovnog nadzora u Parku provjeravati poštivanje ZZP i drugih relevantnih zakona, odredbi Pravilnika o zaštiti i očuvanju i propisanih mjera očuvanja morskih ciljnih vrsta i stanišnih tipova, evidentirati eventualna kršenja te o tome izvještavati nadležne institucije i inspekciju.</w:t>
            </w:r>
          </w:p>
        </w:tc>
        <w:tc>
          <w:tcPr>
            <w:tcW w:w="0" w:type="auto"/>
            <w:vAlign w:val="center"/>
          </w:tcPr>
          <w:p w14:paraId="14258C6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Broj obavljenih obilazaka. Broj provedenih nadzora. Broj utvrđenih prekršaja (nedozvoljenih radnji) na moru. Izvješće o provedenim nadzorima s identificiranim područjima češćeg kršenja mjera očuvanja CST i CV te ugrožavanja vrijednosti Parka.</w:t>
            </w:r>
          </w:p>
        </w:tc>
        <w:tc>
          <w:tcPr>
            <w:tcW w:w="0" w:type="auto"/>
            <w:vAlign w:val="center"/>
          </w:tcPr>
          <w:p w14:paraId="7F8803C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177; 751; 2; 1</w:t>
            </w:r>
          </w:p>
        </w:tc>
        <w:tc>
          <w:tcPr>
            <w:tcW w:w="0" w:type="auto"/>
            <w:vAlign w:val="center"/>
          </w:tcPr>
          <w:p w14:paraId="2005407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0486A2A6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2018</w:t>
            </w:r>
          </w:p>
        </w:tc>
        <w:tc>
          <w:tcPr>
            <w:tcW w:w="0" w:type="auto"/>
            <w:vAlign w:val="center"/>
          </w:tcPr>
          <w:p w14:paraId="3C1A5B20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čuvara prirode</w:t>
            </w:r>
          </w:p>
        </w:tc>
        <w:tc>
          <w:tcPr>
            <w:tcW w:w="0" w:type="auto"/>
            <w:vAlign w:val="center"/>
          </w:tcPr>
          <w:p w14:paraId="5A26A38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DIRH, MUP</w:t>
            </w:r>
          </w:p>
        </w:tc>
        <w:tc>
          <w:tcPr>
            <w:tcW w:w="0" w:type="auto"/>
            <w:vAlign w:val="center"/>
          </w:tcPr>
          <w:p w14:paraId="175C6822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4F139E0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se redovno provodi na godišnjoj razini.</w:t>
            </w:r>
          </w:p>
        </w:tc>
        <w:tc>
          <w:tcPr>
            <w:tcW w:w="0" w:type="auto"/>
            <w:vAlign w:val="center"/>
          </w:tcPr>
          <w:p w14:paraId="3EA1EC1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64EB6375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6F9D4DC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9BCB4F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PU6012</w:t>
            </w:r>
          </w:p>
        </w:tc>
        <w:tc>
          <w:tcPr>
            <w:tcW w:w="0" w:type="auto"/>
            <w:vAlign w:val="center"/>
          </w:tcPr>
          <w:p w14:paraId="37770B8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Kopnena staništa u Parku, a naročito CST 1240 Stijene i strmci (klifovi) mediteranskih obala obrasli endemičnim vrstama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Limonium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spp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., 8210 Karbonatne stijene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hazmofitskom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vegetacijom, 8310 Špilje i jame zatvorene za javnost, 6220*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Eumediteranski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travnjaci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Thero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–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Brachypodietea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5330 Termo-mediteranske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stenomediteranske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) grmolike formacije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Euphorbia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dendroides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9320 Šuma divlje masline i rogača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Olea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Ceratonion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 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6D02CCF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AB1</w:t>
            </w:r>
          </w:p>
        </w:tc>
        <w:tc>
          <w:tcPr>
            <w:tcW w:w="0" w:type="auto"/>
            <w:vAlign w:val="center"/>
          </w:tcPr>
          <w:p w14:paraId="1F7D975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AB1</w:t>
            </w:r>
          </w:p>
        </w:tc>
        <w:tc>
          <w:tcPr>
            <w:tcW w:w="0" w:type="auto"/>
            <w:vAlign w:val="center"/>
          </w:tcPr>
          <w:p w14:paraId="3023B14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Analizirati rezultate projekta „Razvoj sustava praćenja stanja očuvanosti vrsta i stanišnih tipova“ i SMART komponente projekta „Razvoj okvira za upravljanje ekološkom mrežom Natura 2000“ na aktivnostima u Parku vezanim uz sve kopnene  CST i CV utvrđene za Park te ih iskoristiti za ažuriranje opisa područja i evaluacije stanja i upravljanje područjem.</w:t>
            </w:r>
          </w:p>
        </w:tc>
        <w:tc>
          <w:tcPr>
            <w:tcW w:w="0" w:type="auto"/>
            <w:vAlign w:val="center"/>
          </w:tcPr>
          <w:p w14:paraId="645403D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Komunikacije / sastanci vezano uz uvrštavanje lokaliteta u Parku među lokalitete na kojima će se provesti terenska istraživanja. Identificirano područje u kojem su CST posebno reprezentativna i očuvana i kritično ugroženo/degradirano područje na kojem je potrebno provoditi aktivne mjere očuvanja.</w:t>
            </w:r>
          </w:p>
        </w:tc>
        <w:tc>
          <w:tcPr>
            <w:tcW w:w="0" w:type="auto"/>
            <w:vAlign w:val="center"/>
          </w:tcPr>
          <w:p w14:paraId="062471A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10; 1</w:t>
            </w:r>
          </w:p>
        </w:tc>
        <w:tc>
          <w:tcPr>
            <w:tcW w:w="0" w:type="auto"/>
            <w:vAlign w:val="center"/>
          </w:tcPr>
          <w:p w14:paraId="3F27E02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77CE96D2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4B7CFD0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1503265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MZOZT, vanjski suradnici</w:t>
            </w:r>
          </w:p>
        </w:tc>
        <w:tc>
          <w:tcPr>
            <w:tcW w:w="0" w:type="auto"/>
            <w:vAlign w:val="center"/>
          </w:tcPr>
          <w:p w14:paraId="34E2D80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7D86917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Redovna komunikacija/sastanci u svrhu prijave PKK projekta vezana uz aktivnost obnove i očuvanja CST 6220*. Identificirano je područje gdje će se provoditi aktivnost obnove tj. kontroliranog paljenja travnjačkih CST.</w:t>
            </w:r>
          </w:p>
        </w:tc>
        <w:tc>
          <w:tcPr>
            <w:tcW w:w="0" w:type="auto"/>
            <w:vAlign w:val="center"/>
          </w:tcPr>
          <w:p w14:paraId="2E880F1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Započeta/djelomično odrađena aktivnost</w:t>
            </w:r>
          </w:p>
        </w:tc>
        <w:tc>
          <w:tcPr>
            <w:tcW w:w="0" w:type="auto"/>
            <w:vAlign w:val="center"/>
          </w:tcPr>
          <w:p w14:paraId="34B71B41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3DD5426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0BE8C5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291B8C0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Kopnena staništa u Parku, a naročito CST 1240 Stijene 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strmci (klifovi) mediteranskih obala obrasli endemičnim vrstama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Limonium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spp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., 8210 Karbonatne stijene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hazmofitskom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vegetacijom, 8310 Špilje i jame zatvorene za javnost, 6220*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Eumediteranski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travnjaci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Thero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–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Brachypodietea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5330 Termo-mediteranske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stenomediteranske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) grmolike formacije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Euphorbia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dendroides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9320 Šuma divlje masline i rogača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Olea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Ceratonion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 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20D6A90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AB3</w:t>
            </w:r>
          </w:p>
        </w:tc>
        <w:tc>
          <w:tcPr>
            <w:tcW w:w="0" w:type="auto"/>
            <w:vAlign w:val="center"/>
          </w:tcPr>
          <w:p w14:paraId="661F4C6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AB2</w:t>
            </w:r>
          </w:p>
        </w:tc>
        <w:tc>
          <w:tcPr>
            <w:tcW w:w="0" w:type="auto"/>
            <w:vAlign w:val="center"/>
          </w:tcPr>
          <w:p w14:paraId="59C28E8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Prema potrebi, povesti detaljno kartiranje rasprostranjenos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ti kopnenih staništa i inventarizaciju njihovog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flornog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sastava u Parku s fokusom na CST 6220* 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Eumediteranski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travnjaci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Thero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–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Brachypodietea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, 1240 Stijene i strmci (klifovi) mediteranskih obala obrasli endemičnim vrstama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Limonium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spp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., 8210 Karbonatne stijene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hazmofitskom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vegetacijom, 9320  Šuma divlje masline i rogača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Olea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Ceratonion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), 5330 Termo-mediteranske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stenomediteranske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) grmolike formacije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Euphorbia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dendroides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poznate lokalitete posebnog florističkog značaja te, sukladno rezultatima istraživanja, poduzimati prioritetne mjere.</w:t>
            </w:r>
          </w:p>
        </w:tc>
        <w:tc>
          <w:tcPr>
            <w:tcW w:w="0" w:type="auto"/>
            <w:vAlign w:val="center"/>
          </w:tcPr>
          <w:p w14:paraId="17E2AC4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Identificirana područja u kojima su CST posebno reprezentativni 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očuvani i kritično ugrožena/degradirana područja na kojima je prioritetno potrebno provoditi aktivne mjere očuvanja.</w:t>
            </w:r>
          </w:p>
        </w:tc>
        <w:tc>
          <w:tcPr>
            <w:tcW w:w="0" w:type="auto"/>
            <w:vAlign w:val="center"/>
          </w:tcPr>
          <w:p w14:paraId="6DF90F5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0</w:t>
            </w:r>
          </w:p>
        </w:tc>
        <w:tc>
          <w:tcPr>
            <w:tcW w:w="0" w:type="auto"/>
            <w:vAlign w:val="center"/>
          </w:tcPr>
          <w:p w14:paraId="06CD6E3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120B15DF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2025</w:t>
            </w:r>
          </w:p>
        </w:tc>
        <w:tc>
          <w:tcPr>
            <w:tcW w:w="0" w:type="auto"/>
            <w:vAlign w:val="center"/>
          </w:tcPr>
          <w:p w14:paraId="4E52BB3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Odsjek stručnih poslova zaštite,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održavanja, očuvanja i korištenja Nacionalnog parka</w:t>
            </w:r>
          </w:p>
        </w:tc>
        <w:tc>
          <w:tcPr>
            <w:tcW w:w="0" w:type="auto"/>
            <w:vAlign w:val="center"/>
          </w:tcPr>
          <w:p w14:paraId="56E5177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Vanjski suradnici, lokalna zajednica</w:t>
            </w:r>
          </w:p>
        </w:tc>
        <w:tc>
          <w:tcPr>
            <w:tcW w:w="0" w:type="auto"/>
            <w:vAlign w:val="center"/>
          </w:tcPr>
          <w:p w14:paraId="2DC19B4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30.000,00</w:t>
            </w:r>
          </w:p>
        </w:tc>
        <w:tc>
          <w:tcPr>
            <w:tcW w:w="0" w:type="auto"/>
            <w:vAlign w:val="center"/>
          </w:tcPr>
          <w:p w14:paraId="776DC57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nije provedena u 2025. godini te je predviđena za 2026. godinu u sklopu PKK projekta.</w:t>
            </w:r>
          </w:p>
        </w:tc>
        <w:tc>
          <w:tcPr>
            <w:tcW w:w="0" w:type="auto"/>
            <w:vAlign w:val="center"/>
          </w:tcPr>
          <w:p w14:paraId="493DFAB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69C82235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095C6A8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960C8D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PU6012</w:t>
            </w:r>
          </w:p>
        </w:tc>
        <w:tc>
          <w:tcPr>
            <w:tcW w:w="0" w:type="auto"/>
            <w:vAlign w:val="center"/>
          </w:tcPr>
          <w:p w14:paraId="51051FF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Kopnena staništa u Parku, a naročito CST 1240 Stijene i strmci (klifovi) mediteranskih obala obrasli endemičnim vrstama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Limonium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spp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., 8210 Karbonatne stijene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hazmofitskom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vegetacijom, 8310 Špilje i jame zatvorene za javnost, 6220*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Eumediteranski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travnjaci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Thero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–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Brachypodietea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5330 Termo-mediteranske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stenomediteranske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) grmolike formacije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Euphorbia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dendroides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9320 Šuma divlje masline i rogača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Olea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Ceratonion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 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4CA8345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AB5</w:t>
            </w:r>
          </w:p>
        </w:tc>
        <w:tc>
          <w:tcPr>
            <w:tcW w:w="0" w:type="auto"/>
            <w:vAlign w:val="center"/>
          </w:tcPr>
          <w:p w14:paraId="6BED309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AB3</w:t>
            </w:r>
          </w:p>
        </w:tc>
        <w:tc>
          <w:tcPr>
            <w:tcW w:w="0" w:type="auto"/>
            <w:vAlign w:val="center"/>
          </w:tcPr>
          <w:p w14:paraId="056D1CA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Nastaviti provoditi temeljna speleološka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biospeleološka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istraživanja i praćenje stanja špilja i jama u Parku, prioritetno u tri objekta koja su utvrđena kao CST 8310 Špilje i jame zatvorene za javnost, dati preporuke za daljnje upravljanje te, sukladno rezultatima istraživanja poduzimati prioritetne mjere.</w:t>
            </w:r>
          </w:p>
        </w:tc>
        <w:tc>
          <w:tcPr>
            <w:tcW w:w="0" w:type="auto"/>
            <w:vAlign w:val="center"/>
          </w:tcPr>
          <w:p w14:paraId="45F0A40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Izvješće o provedenim speleološkim i/ili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biospeleološkim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istraživanjima, s nacrtima objekata, fotodokumentacijom, inventarizacijom i smjernicama za monitoring ključnih i indikatorskih vrsta te preporukama za prilagodbu upravljanja nije dostupno. Popis kopnenih speleoloških objekata u Parku ažuriran.</w:t>
            </w:r>
          </w:p>
        </w:tc>
        <w:tc>
          <w:tcPr>
            <w:tcW w:w="0" w:type="auto"/>
            <w:vAlign w:val="center"/>
          </w:tcPr>
          <w:p w14:paraId="3BD29D2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0; 33</w:t>
            </w:r>
          </w:p>
        </w:tc>
        <w:tc>
          <w:tcPr>
            <w:tcW w:w="0" w:type="auto"/>
            <w:vAlign w:val="center"/>
          </w:tcPr>
          <w:p w14:paraId="19E4BD5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77414F7B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2003</w:t>
            </w:r>
          </w:p>
        </w:tc>
        <w:tc>
          <w:tcPr>
            <w:tcW w:w="0" w:type="auto"/>
            <w:vAlign w:val="center"/>
          </w:tcPr>
          <w:p w14:paraId="1F93127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6837ADD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Vanjski suradnici, HBSD</w:t>
            </w:r>
          </w:p>
        </w:tc>
        <w:tc>
          <w:tcPr>
            <w:tcW w:w="0" w:type="auto"/>
            <w:vAlign w:val="center"/>
          </w:tcPr>
          <w:p w14:paraId="3B156980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13.000,00</w:t>
            </w:r>
          </w:p>
        </w:tc>
        <w:tc>
          <w:tcPr>
            <w:tcW w:w="0" w:type="auto"/>
            <w:vAlign w:val="center"/>
          </w:tcPr>
          <w:p w14:paraId="3F7D1D2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Temeljem Ugovora iz 2024. godine, kao nastavak istraživanja, u 2025. godini odrađena su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biospeleološka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istraživanja u ukupno 9 speleološka objekta.</w:t>
            </w:r>
          </w:p>
        </w:tc>
        <w:tc>
          <w:tcPr>
            <w:tcW w:w="0" w:type="auto"/>
            <w:vAlign w:val="center"/>
          </w:tcPr>
          <w:p w14:paraId="3DD4503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151608CD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29522FB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96E9C0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63645EC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Kopnena staništa u Parku, a naročito CST 1240 Stijene 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strmci (klifovi) mediteranskih obala obrasli endemičnim vrstama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Limonium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spp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., 8210 Karbonatne stijene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hazmofitskom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vegetacijom, 8310 Špilje i jame zatvorene za javnost, 6220*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Eumediteranski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travnjaci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Thero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–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Brachypodietea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5330 Termo-mediteranske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stenomediteranske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) grmolike formacije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Euphorbia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dendroides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9320 Šuma divlje masline i rogača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Olea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Ceratonion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 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1C94046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AB6</w:t>
            </w:r>
          </w:p>
        </w:tc>
        <w:tc>
          <w:tcPr>
            <w:tcW w:w="0" w:type="auto"/>
            <w:vAlign w:val="center"/>
          </w:tcPr>
          <w:p w14:paraId="7578D72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AB4</w:t>
            </w:r>
          </w:p>
        </w:tc>
        <w:tc>
          <w:tcPr>
            <w:tcW w:w="0" w:type="auto"/>
            <w:vAlign w:val="center"/>
          </w:tcPr>
          <w:p w14:paraId="37E2CBC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Dodatno istražiti brojnost, rasprostranjenost i stanje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očuvanosti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ornitofaune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s fokusom na CV s nižom ocjenom stanja očuvanosti i/ili lošijom istraženošću u Parku (npr. sivi svračak) te, sukladno rezultatima praćenja, poduzimati prioritetne mjere.</w:t>
            </w:r>
          </w:p>
        </w:tc>
        <w:tc>
          <w:tcPr>
            <w:tcW w:w="0" w:type="auto"/>
            <w:vAlign w:val="center"/>
          </w:tcPr>
          <w:p w14:paraId="12B1998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Izvješće o provedenom istraživanju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georeferenciranim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podacima o rasprostranjenosti i brojnosti vrste, kvaliteti i veličini staništa, procjenom stanja i trendova očuvanosti, pritiscima i prijetnjama te preporukama za prilagodbu upravljanja nije dostupno.</w:t>
            </w:r>
          </w:p>
        </w:tc>
        <w:tc>
          <w:tcPr>
            <w:tcW w:w="0" w:type="auto"/>
            <w:vAlign w:val="center"/>
          </w:tcPr>
          <w:p w14:paraId="425C3F1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0</w:t>
            </w:r>
          </w:p>
        </w:tc>
        <w:tc>
          <w:tcPr>
            <w:tcW w:w="0" w:type="auto"/>
            <w:vAlign w:val="center"/>
          </w:tcPr>
          <w:p w14:paraId="67EC334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6B7855A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2000</w:t>
            </w:r>
          </w:p>
        </w:tc>
        <w:tc>
          <w:tcPr>
            <w:tcW w:w="0" w:type="auto"/>
            <w:vAlign w:val="center"/>
          </w:tcPr>
          <w:p w14:paraId="0279E0B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Odsjek stručnih poslova zaštite,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održavanja, očuvanja i korištenja Nacionalnog parka</w:t>
            </w:r>
          </w:p>
        </w:tc>
        <w:tc>
          <w:tcPr>
            <w:tcW w:w="0" w:type="auto"/>
            <w:vAlign w:val="center"/>
          </w:tcPr>
          <w:p w14:paraId="18AEEDF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Vanjski suradnici</w:t>
            </w:r>
          </w:p>
        </w:tc>
        <w:tc>
          <w:tcPr>
            <w:tcW w:w="0" w:type="auto"/>
            <w:vAlign w:val="center"/>
          </w:tcPr>
          <w:p w14:paraId="09EB6DD5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15.000,00</w:t>
            </w:r>
          </w:p>
        </w:tc>
        <w:tc>
          <w:tcPr>
            <w:tcW w:w="0" w:type="auto"/>
            <w:vAlign w:val="center"/>
          </w:tcPr>
          <w:p w14:paraId="27E133B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nije provedena u 2025. godini te je predviđena za 2026. godinu u sklopu PKK projekta.</w:t>
            </w:r>
          </w:p>
        </w:tc>
        <w:tc>
          <w:tcPr>
            <w:tcW w:w="0" w:type="auto"/>
            <w:vAlign w:val="center"/>
          </w:tcPr>
          <w:p w14:paraId="058A855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2E2A56D7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25188BE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0FDC03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31C31EE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Kopnena staništa u Parku, a naročito CST 1240 Stijene i strmci (klifovi) mediteranskih obala obrasli endemičnim vrstama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lastRenderedPageBreak/>
              <w:t>Limonium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spp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., 8210 Karbonatne stijene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hazmofitskom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vegetacijom, 8310 Špilje i jame zatvorene za javnost, 6220*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Eumediteranski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travnjaci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Thero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–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Brachypodietea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5330 Termo-mediteranske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stenomediteranske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) grmolike formacije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Euphorbia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dendroides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9320 Šuma divlje masline i rogača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Olea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Ceratonion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 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2585242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AB10</w:t>
            </w:r>
          </w:p>
        </w:tc>
        <w:tc>
          <w:tcPr>
            <w:tcW w:w="0" w:type="auto"/>
            <w:vAlign w:val="center"/>
          </w:tcPr>
          <w:p w14:paraId="7FC8309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AB5</w:t>
            </w:r>
          </w:p>
        </w:tc>
        <w:tc>
          <w:tcPr>
            <w:tcW w:w="0" w:type="auto"/>
            <w:vAlign w:val="center"/>
          </w:tcPr>
          <w:p w14:paraId="3DFD4E4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Prema mogućnostima, dodatno istražiti i uspostaviti praćenje stanja drugih skupina i vrsta kopnene faune, s fokusom na indikatorske,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ugrožene, strogo zaštićene i posebno ranjive vrste te, sukladno rezultatima praćenja, poduzimati prioritetne mjere.</w:t>
            </w:r>
          </w:p>
        </w:tc>
        <w:tc>
          <w:tcPr>
            <w:tcW w:w="0" w:type="auto"/>
            <w:vAlign w:val="center"/>
          </w:tcPr>
          <w:p w14:paraId="39B0B47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Odabrana skupina kopnene faune za istraživanje i praćenje prema kriterijima (ne)istraženosti, osjetljivosti i ugroženosti.</w:t>
            </w:r>
          </w:p>
        </w:tc>
        <w:tc>
          <w:tcPr>
            <w:tcW w:w="0" w:type="auto"/>
            <w:vAlign w:val="center"/>
          </w:tcPr>
          <w:p w14:paraId="4B07F55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0B5B3E8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467B996A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2018</w:t>
            </w:r>
          </w:p>
        </w:tc>
        <w:tc>
          <w:tcPr>
            <w:tcW w:w="0" w:type="auto"/>
            <w:vAlign w:val="center"/>
          </w:tcPr>
          <w:p w14:paraId="0EB94A7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Odsjek stručnih poslova zaštite, održavanja, očuvanja i korištenja Nacionalnog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parka</w:t>
            </w:r>
          </w:p>
        </w:tc>
        <w:tc>
          <w:tcPr>
            <w:tcW w:w="0" w:type="auto"/>
            <w:vAlign w:val="center"/>
          </w:tcPr>
          <w:p w14:paraId="756A20E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Vanjski suradnici</w:t>
            </w:r>
          </w:p>
        </w:tc>
        <w:tc>
          <w:tcPr>
            <w:tcW w:w="0" w:type="auto"/>
            <w:vAlign w:val="center"/>
          </w:tcPr>
          <w:p w14:paraId="037D12D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10.000,00</w:t>
            </w:r>
          </w:p>
        </w:tc>
        <w:tc>
          <w:tcPr>
            <w:tcW w:w="0" w:type="auto"/>
            <w:vAlign w:val="center"/>
          </w:tcPr>
          <w:p w14:paraId="704787C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 2025. godini dogovoren teren sa IRB-om u svrhu istraživanja otpornosti mrava na ekstremne temperature uzrokovane globalnim promjenama. Istraživanja su planirana za svibanj 2026.</w:t>
            </w:r>
          </w:p>
        </w:tc>
        <w:tc>
          <w:tcPr>
            <w:tcW w:w="0" w:type="auto"/>
            <w:vAlign w:val="center"/>
          </w:tcPr>
          <w:p w14:paraId="0330014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Započeta/djelomično odrađena aktivnost</w:t>
            </w:r>
          </w:p>
        </w:tc>
        <w:tc>
          <w:tcPr>
            <w:tcW w:w="0" w:type="auto"/>
            <w:vAlign w:val="center"/>
          </w:tcPr>
          <w:p w14:paraId="63ADFEE5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0C3286B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9BD1A2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26A12B3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Kopnena staništa u Parku, a naročito CST 1240 Stijene i strmci (klifovi) mediteranskih obala obrasli endemičnim vrstama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Limonium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spp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., 8210 Karbonatne stijene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hazmofitskom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vegetacijom, 8310 Špilje i jame zatvorene za javnost, 6220*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Eumediteranski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travnjaci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Thero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–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Brachypodietea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5330 Termo-mediteranske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stenomediteranske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) grmolike formacije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Euphorbia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dendroides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9320 Šuma divlje masline i rogača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Olea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Ceratonion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 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100325F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AB12</w:t>
            </w:r>
          </w:p>
        </w:tc>
        <w:tc>
          <w:tcPr>
            <w:tcW w:w="0" w:type="auto"/>
            <w:vAlign w:val="center"/>
          </w:tcPr>
          <w:p w14:paraId="63D501F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AB6</w:t>
            </w:r>
          </w:p>
        </w:tc>
        <w:tc>
          <w:tcPr>
            <w:tcW w:w="0" w:type="auto"/>
            <w:vAlign w:val="center"/>
          </w:tcPr>
          <w:p w14:paraId="7DB8931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Istražiti i pratiti stanje krških lokvi i uz njih vezanih vrsta te, sukladno rezultatima istraživanja/praćenja, poduzimati prioritetne mjere.</w:t>
            </w:r>
          </w:p>
        </w:tc>
        <w:tc>
          <w:tcPr>
            <w:tcW w:w="0" w:type="auto"/>
            <w:vAlign w:val="center"/>
          </w:tcPr>
          <w:p w14:paraId="2CF045C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Upravljačke mjere poduzimane i/ili zagovarane temeljem rezultata istraživanja. Definirani lokaliteti za praćenje stanja krških lokvi.</w:t>
            </w:r>
          </w:p>
        </w:tc>
        <w:tc>
          <w:tcPr>
            <w:tcW w:w="0" w:type="auto"/>
            <w:vAlign w:val="center"/>
          </w:tcPr>
          <w:p w14:paraId="18B0D9F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1; 3</w:t>
            </w:r>
          </w:p>
        </w:tc>
        <w:tc>
          <w:tcPr>
            <w:tcW w:w="0" w:type="auto"/>
            <w:vAlign w:val="center"/>
          </w:tcPr>
          <w:p w14:paraId="53A61B2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266C0215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2025</w:t>
            </w:r>
          </w:p>
        </w:tc>
        <w:tc>
          <w:tcPr>
            <w:tcW w:w="0" w:type="auto"/>
            <w:vAlign w:val="center"/>
          </w:tcPr>
          <w:p w14:paraId="1898967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30D19EA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Vanjski suradnici, HV</w:t>
            </w:r>
          </w:p>
        </w:tc>
        <w:tc>
          <w:tcPr>
            <w:tcW w:w="0" w:type="auto"/>
            <w:vAlign w:val="center"/>
          </w:tcPr>
          <w:p w14:paraId="74C09926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6.250,00</w:t>
            </w:r>
          </w:p>
        </w:tc>
        <w:tc>
          <w:tcPr>
            <w:tcW w:w="0" w:type="auto"/>
            <w:vAlign w:val="center"/>
          </w:tcPr>
          <w:p w14:paraId="1BC04C4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Pregledane 3 lokve (Tarac,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Lavsa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Podselo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), s predstavnicima HV-a dogovoreno obnavljanje lokve na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Lavsi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čišćenje lokve u Tarcu u sklopu PKK projekta. Lokva u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Podselu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zbog nepristupačnosti terena je logistički kompleksnija te su potrebna dodatna savjetovanja s predstavnicima HV-a.</w:t>
            </w:r>
          </w:p>
        </w:tc>
        <w:tc>
          <w:tcPr>
            <w:tcW w:w="0" w:type="auto"/>
            <w:vAlign w:val="center"/>
          </w:tcPr>
          <w:p w14:paraId="3B3A206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Većinom odrađena aktivnost</w:t>
            </w:r>
          </w:p>
        </w:tc>
        <w:tc>
          <w:tcPr>
            <w:tcW w:w="0" w:type="auto"/>
            <w:vAlign w:val="center"/>
          </w:tcPr>
          <w:p w14:paraId="3FFA9BA9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0DB9E84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967495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5A764CA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Kopnena staništa u Parku, a naročito CST 1240 Stijene i strmci (klifovi) mediteranskih obala obrasli endemičnim vrstama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Limonium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spp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., 8210 Karbonatne stijene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hazmofitskom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vegetacijom, 8310 Špilje i jame zatvorene za javnost, 6220*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lastRenderedPageBreak/>
              <w:t>Eumediteranski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travnjaci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Thero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–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Brachypodietea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5330 Termo-mediteranske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stenomediteranske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) grmolike formacije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Euphorbia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dendroides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9320 Šuma divlje masline i rogača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Olea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Ceratonion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 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0768652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AB13</w:t>
            </w:r>
          </w:p>
        </w:tc>
        <w:tc>
          <w:tcPr>
            <w:tcW w:w="0" w:type="auto"/>
            <w:vAlign w:val="center"/>
          </w:tcPr>
          <w:p w14:paraId="4AFDA75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AB7</w:t>
            </w:r>
          </w:p>
        </w:tc>
        <w:tc>
          <w:tcPr>
            <w:tcW w:w="0" w:type="auto"/>
            <w:vAlign w:val="center"/>
          </w:tcPr>
          <w:p w14:paraId="00099F7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Pratiti, kontrolirati i suzbijati širenje, a prema potrebi provoditi i uklanjanje alepskog bora u Parku.</w:t>
            </w:r>
          </w:p>
        </w:tc>
        <w:tc>
          <w:tcPr>
            <w:tcW w:w="0" w:type="auto"/>
            <w:vAlign w:val="center"/>
          </w:tcPr>
          <w:p w14:paraId="0C36FFB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Evidencija o poduzetim aktivnostima i promjenama raširenosti. Smanjena je površina ili se ne povećava površina pod alepskim borom.</w:t>
            </w:r>
          </w:p>
        </w:tc>
        <w:tc>
          <w:tcPr>
            <w:tcW w:w="0" w:type="auto"/>
            <w:vAlign w:val="center"/>
          </w:tcPr>
          <w:p w14:paraId="34FD739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0; 0</w:t>
            </w:r>
          </w:p>
        </w:tc>
        <w:tc>
          <w:tcPr>
            <w:tcW w:w="0" w:type="auto"/>
            <w:vAlign w:val="center"/>
          </w:tcPr>
          <w:p w14:paraId="7A473F8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1A5C50F2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2009</w:t>
            </w:r>
          </w:p>
        </w:tc>
        <w:tc>
          <w:tcPr>
            <w:tcW w:w="0" w:type="auto"/>
            <w:vAlign w:val="center"/>
          </w:tcPr>
          <w:p w14:paraId="629A0AF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4AA452C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JVP,DVD,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volonteri</w:t>
            </w:r>
          </w:p>
        </w:tc>
        <w:tc>
          <w:tcPr>
            <w:tcW w:w="0" w:type="auto"/>
            <w:vAlign w:val="center"/>
          </w:tcPr>
          <w:p w14:paraId="1D090925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20.000,00</w:t>
            </w:r>
          </w:p>
        </w:tc>
        <w:tc>
          <w:tcPr>
            <w:tcW w:w="0" w:type="auto"/>
            <w:vAlign w:val="center"/>
          </w:tcPr>
          <w:p w14:paraId="7EB08A4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nije provedena u 2025. godini te je predviđena za 2026. godinu u sklopu PKK projekta.</w:t>
            </w:r>
          </w:p>
        </w:tc>
        <w:tc>
          <w:tcPr>
            <w:tcW w:w="0" w:type="auto"/>
            <w:vAlign w:val="center"/>
          </w:tcPr>
          <w:p w14:paraId="55B5F50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4086C82B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54927EB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0117AC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29A130D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Kopnena staništa u Parku, a naročito CST 1240 Stijene i strmci (klifovi) mediteranskih obala obrasli endemičnim vrstama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Limonium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spp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., 8210 Karbonatne stijene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hazmofitskom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vegetacijom, 8310 Špilje i jame zatvorene za javnost, 6220*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Eumediteranski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travnjaci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Thero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–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Brachypodietea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5330 Termo-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mediteranske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stenomediteranske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) grmolike formacije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Euphorbia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dendroides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9320 Šuma divlje masline i rogača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Olea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Ceratonion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 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27DA7EB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AB14</w:t>
            </w:r>
          </w:p>
        </w:tc>
        <w:tc>
          <w:tcPr>
            <w:tcW w:w="0" w:type="auto"/>
            <w:vAlign w:val="center"/>
          </w:tcPr>
          <w:p w14:paraId="043B320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AB8</w:t>
            </w:r>
          </w:p>
        </w:tc>
        <w:tc>
          <w:tcPr>
            <w:tcW w:w="0" w:type="auto"/>
            <w:vAlign w:val="center"/>
          </w:tcPr>
          <w:p w14:paraId="6DFC102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Redovno održavati lokve i druga manja vodna tijela u Parku.</w:t>
            </w:r>
          </w:p>
        </w:tc>
        <w:tc>
          <w:tcPr>
            <w:tcW w:w="0" w:type="auto"/>
            <w:vAlign w:val="center"/>
          </w:tcPr>
          <w:p w14:paraId="7A05D7C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Godišnja evidencija o radovima na održavanju lokvi i vodnih tijela. Lokve su u dobrom stanju.</w:t>
            </w:r>
          </w:p>
        </w:tc>
        <w:tc>
          <w:tcPr>
            <w:tcW w:w="0" w:type="auto"/>
            <w:vAlign w:val="center"/>
          </w:tcPr>
          <w:p w14:paraId="4D32EA8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0" w:type="auto"/>
            <w:vAlign w:val="center"/>
          </w:tcPr>
          <w:p w14:paraId="355CB1D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401F2254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2020</w:t>
            </w:r>
          </w:p>
        </w:tc>
        <w:tc>
          <w:tcPr>
            <w:tcW w:w="0" w:type="auto"/>
            <w:vAlign w:val="center"/>
          </w:tcPr>
          <w:p w14:paraId="0574C43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6B98215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HV, OCD, volonteri,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Kurnatari</w:t>
            </w:r>
            <w:proofErr w:type="spellEnd"/>
          </w:p>
        </w:tc>
        <w:tc>
          <w:tcPr>
            <w:tcW w:w="0" w:type="auto"/>
            <w:vAlign w:val="center"/>
          </w:tcPr>
          <w:p w14:paraId="4643B24A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3.000,00</w:t>
            </w:r>
          </w:p>
        </w:tc>
        <w:tc>
          <w:tcPr>
            <w:tcW w:w="0" w:type="auto"/>
            <w:vAlign w:val="center"/>
          </w:tcPr>
          <w:p w14:paraId="2E1B96D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Pregledane 3 lokve (Tarac,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Lavsa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Podselo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), s predstavnicima HV-a dogovoreno obnavljanje lokve na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Lavsi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, i čišćenje lokve u Tarcu u sklopu PKK projekta. Lokva u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Podselu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zbog nepristupačnosti terena je logistički kompleksnija te su potrebna dodatna savjetovanja s predstavnicima HV-a.</w:t>
            </w:r>
          </w:p>
        </w:tc>
        <w:tc>
          <w:tcPr>
            <w:tcW w:w="0" w:type="auto"/>
            <w:vAlign w:val="center"/>
          </w:tcPr>
          <w:p w14:paraId="7376039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11751AD1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63639C5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3152F6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2EC8E10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Kopnena staništa u Parku, a naročito CST 1240 Stijene i strmci (klifovi) mediteranskih obala obrasli endemičnim vrstama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Limonium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spp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., 8210 Karbonatne stijene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hazmofitskom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vegetacijom, 8310 Špilje i jame zatvorene za javnost, 6220*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Eumediteranski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travnjaci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Thero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–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Brachypodietea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5330 Termo-mediteranske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stenomediteranske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) grmolike formacije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Euphorbia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lastRenderedPageBreak/>
              <w:t>dendroides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9320 Šuma divlje masline i rogača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Olea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Ceratonion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 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6B6DBC7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AB15</w:t>
            </w:r>
          </w:p>
        </w:tc>
        <w:tc>
          <w:tcPr>
            <w:tcW w:w="0" w:type="auto"/>
            <w:vAlign w:val="center"/>
          </w:tcPr>
          <w:p w14:paraId="6BE4ACF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AB9</w:t>
            </w:r>
          </w:p>
        </w:tc>
        <w:tc>
          <w:tcPr>
            <w:tcW w:w="0" w:type="auto"/>
            <w:vAlign w:val="center"/>
          </w:tcPr>
          <w:p w14:paraId="3ECBC04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Sukladno mogućnostima restaurirati odabrane nekadašnje lokve.</w:t>
            </w:r>
          </w:p>
        </w:tc>
        <w:tc>
          <w:tcPr>
            <w:tcW w:w="0" w:type="auto"/>
            <w:vAlign w:val="center"/>
          </w:tcPr>
          <w:p w14:paraId="299BD06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Identificirani lokaliteti nekadašnjih lokvi u Parku temeljem literaturnih navoda, kazivanja lokalnog stanovništva i terenskog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rekognisciranja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.  Odabir lokaliteta za restauraciju prema kriterijima značaja za okolni ekosustav i lokalnu zajednicu.  Dogovor s potencijalnim partnerima o suradnji na projektu restauracije.</w:t>
            </w:r>
          </w:p>
        </w:tc>
        <w:tc>
          <w:tcPr>
            <w:tcW w:w="0" w:type="auto"/>
            <w:vAlign w:val="center"/>
          </w:tcPr>
          <w:p w14:paraId="59963E1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3; 3; 1</w:t>
            </w:r>
          </w:p>
        </w:tc>
        <w:tc>
          <w:tcPr>
            <w:tcW w:w="0" w:type="auto"/>
            <w:vAlign w:val="center"/>
          </w:tcPr>
          <w:p w14:paraId="73D8767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5246382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6AE4361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4FFCAE2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HV, OCD, volonteri,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Kurnatari</w:t>
            </w:r>
            <w:proofErr w:type="spellEnd"/>
          </w:p>
        </w:tc>
        <w:tc>
          <w:tcPr>
            <w:tcW w:w="0" w:type="auto"/>
            <w:vAlign w:val="center"/>
          </w:tcPr>
          <w:p w14:paraId="2BB11FCD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10.000,00</w:t>
            </w:r>
          </w:p>
        </w:tc>
        <w:tc>
          <w:tcPr>
            <w:tcW w:w="0" w:type="auto"/>
            <w:vAlign w:val="center"/>
          </w:tcPr>
          <w:p w14:paraId="451DBFF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 suradnji sa Hrvatskim vodama, u studenom 2025. godine, odrađen terenski pregled lokvi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Lavsa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, Tarac,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Podselo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 čija je obnova planirana u sklopu PKK projekta.</w:t>
            </w:r>
          </w:p>
        </w:tc>
        <w:tc>
          <w:tcPr>
            <w:tcW w:w="0" w:type="auto"/>
            <w:vAlign w:val="center"/>
          </w:tcPr>
          <w:p w14:paraId="2159F49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Započeta/djelomično odrađena aktivnost</w:t>
            </w:r>
          </w:p>
        </w:tc>
        <w:tc>
          <w:tcPr>
            <w:tcW w:w="0" w:type="auto"/>
            <w:vAlign w:val="center"/>
          </w:tcPr>
          <w:p w14:paraId="130935DA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434D275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F72E0D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7528B3B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Kopnena staništa u Parku, a naročito CST 1240 Stijene i strmci (klifovi) mediteranskih obala obrasli endemičnim vrstama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Limonium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spp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., 8210 Karbonatne stijene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hazmofitskom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vegetacijom, 8310 Špilje i jame zatvorene za javnost, 6220*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Eumediteranski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travnjaci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Thero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–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Brachypodietea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5330 Termo-mediteranske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stenomediteranske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) grmolike formacije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Euphorbia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dendroides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9320 Šuma divlje masline i rogača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Olea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Ceratonion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)  te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3583F11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AB16</w:t>
            </w:r>
          </w:p>
        </w:tc>
        <w:tc>
          <w:tcPr>
            <w:tcW w:w="0" w:type="auto"/>
            <w:vAlign w:val="center"/>
          </w:tcPr>
          <w:p w14:paraId="21C5B9D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AB10</w:t>
            </w:r>
          </w:p>
        </w:tc>
        <w:tc>
          <w:tcPr>
            <w:tcW w:w="0" w:type="auto"/>
            <w:vAlign w:val="center"/>
          </w:tcPr>
          <w:p w14:paraId="3976E11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Sukladno rezultatima istraživanja i praćenja i u slučajevima gdje je to moguće, organizirati akcije uklanjanja invazivnih stranih vrsta u kopnenim staništima na najranjivijim lokalitetima.</w:t>
            </w:r>
          </w:p>
        </w:tc>
        <w:tc>
          <w:tcPr>
            <w:tcW w:w="0" w:type="auto"/>
            <w:vAlign w:val="center"/>
          </w:tcPr>
          <w:p w14:paraId="20A7135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Utvrđeni najranjiviji lokaliteti prema izvješćima o istraživanju i praćenju stanja CST i CV. Izvješće o provedenim akcijama uklanjanja invazivnih stranih vrsta i njihovim rezultatima.</w:t>
            </w:r>
          </w:p>
        </w:tc>
        <w:tc>
          <w:tcPr>
            <w:tcW w:w="0" w:type="auto"/>
            <w:vAlign w:val="center"/>
          </w:tcPr>
          <w:p w14:paraId="449DC97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2; 1</w:t>
            </w:r>
          </w:p>
        </w:tc>
        <w:tc>
          <w:tcPr>
            <w:tcW w:w="0" w:type="auto"/>
            <w:vAlign w:val="center"/>
          </w:tcPr>
          <w:p w14:paraId="7446EAC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5FA949CD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2018</w:t>
            </w:r>
          </w:p>
        </w:tc>
        <w:tc>
          <w:tcPr>
            <w:tcW w:w="0" w:type="auto"/>
            <w:vAlign w:val="center"/>
          </w:tcPr>
          <w:p w14:paraId="7C812D3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02AF83FA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Kurnatari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volonteri</w:t>
            </w:r>
          </w:p>
        </w:tc>
        <w:tc>
          <w:tcPr>
            <w:tcW w:w="0" w:type="auto"/>
            <w:vAlign w:val="center"/>
          </w:tcPr>
          <w:p w14:paraId="2266B2E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4.000,00</w:t>
            </w:r>
          </w:p>
        </w:tc>
        <w:tc>
          <w:tcPr>
            <w:tcW w:w="0" w:type="auto"/>
            <w:vAlign w:val="center"/>
          </w:tcPr>
          <w:p w14:paraId="58EA6B1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 sklopu projekta ''Uklanjanje i monitoring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pajasena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na području NP Kornati'' na području otoka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Levrnake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uklonjen je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pajasen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sa ukupne površine od 2673 m2.  Procijenjeni broj uklonjenih jedinki je 7376 na površini od 2673 m2, među kojima je bilo 5062 odraslih stabala i 2314 mladica.</w:t>
            </w:r>
          </w:p>
        </w:tc>
        <w:tc>
          <w:tcPr>
            <w:tcW w:w="0" w:type="auto"/>
            <w:vAlign w:val="center"/>
          </w:tcPr>
          <w:p w14:paraId="341C198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Započeta/djelomično odrađena aktivnost</w:t>
            </w:r>
          </w:p>
        </w:tc>
        <w:tc>
          <w:tcPr>
            <w:tcW w:w="0" w:type="auto"/>
            <w:vAlign w:val="center"/>
          </w:tcPr>
          <w:p w14:paraId="350CB374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491FB5D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1EAB89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24B7D14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Kopnena staništa u Parku, a naročito CST 1240 Stijene i strmci (klifovi) mediteranskih obala obrasli endemičnim vrstama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Limonium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spp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., 8210 Karbonatne stijene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hazmofitskom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vegetacijom, 8310 Špilje i jame zatvorene za javnost, 6220*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Eumediteranski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travnjaci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Thero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–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Brachypodietea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5330 Termo-mediteranske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stenomediteranske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) grmolike formacije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Euphorbia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dendroides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9320 Šuma divlje masline i rogača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Olea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Ceratonion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)  te uz njih vezane ciljne i druge vrste u povoljnom su stanju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očuvanosti.</w:t>
            </w:r>
          </w:p>
        </w:tc>
        <w:tc>
          <w:tcPr>
            <w:tcW w:w="0" w:type="auto"/>
            <w:vAlign w:val="center"/>
          </w:tcPr>
          <w:p w14:paraId="3AE507A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AB17</w:t>
            </w:r>
          </w:p>
        </w:tc>
        <w:tc>
          <w:tcPr>
            <w:tcW w:w="0" w:type="auto"/>
            <w:vAlign w:val="center"/>
          </w:tcPr>
          <w:p w14:paraId="7F64A27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AB11</w:t>
            </w:r>
          </w:p>
        </w:tc>
        <w:tc>
          <w:tcPr>
            <w:tcW w:w="0" w:type="auto"/>
            <w:vAlign w:val="center"/>
          </w:tcPr>
          <w:p w14:paraId="52B9533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Podupirati inicijative drugih dionika za provedbu istraživanja i razvoj projekata vezanih uz očuvanje kopnene bioraznolikosti.</w:t>
            </w:r>
          </w:p>
        </w:tc>
        <w:tc>
          <w:tcPr>
            <w:tcW w:w="0" w:type="auto"/>
            <w:vAlign w:val="center"/>
          </w:tcPr>
          <w:p w14:paraId="2AB9863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Izvješće o provedenim istraživanjima. Broj ostvarenih suradnji na razvoju projekata (minimalno jedna). Broj komunikacija / sastanaka na temu očuvanja kopnene bioraznolikosti.</w:t>
            </w:r>
          </w:p>
        </w:tc>
        <w:tc>
          <w:tcPr>
            <w:tcW w:w="0" w:type="auto"/>
            <w:vAlign w:val="center"/>
          </w:tcPr>
          <w:p w14:paraId="2A5E0E9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0; 1; 3</w:t>
            </w:r>
          </w:p>
        </w:tc>
        <w:tc>
          <w:tcPr>
            <w:tcW w:w="0" w:type="auto"/>
            <w:vAlign w:val="center"/>
          </w:tcPr>
          <w:p w14:paraId="7563B72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0D769217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2018</w:t>
            </w:r>
          </w:p>
        </w:tc>
        <w:tc>
          <w:tcPr>
            <w:tcW w:w="0" w:type="auto"/>
            <w:vAlign w:val="center"/>
          </w:tcPr>
          <w:p w14:paraId="18CF28F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5E625BF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Vanjski suradnici (Institut Ruđer Bošković)</w:t>
            </w:r>
          </w:p>
        </w:tc>
        <w:tc>
          <w:tcPr>
            <w:tcW w:w="0" w:type="auto"/>
            <w:vAlign w:val="center"/>
          </w:tcPr>
          <w:p w14:paraId="7E6E4E2B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7.000,00</w:t>
            </w:r>
          </w:p>
        </w:tc>
        <w:tc>
          <w:tcPr>
            <w:tcW w:w="0" w:type="auto"/>
            <w:vAlign w:val="center"/>
          </w:tcPr>
          <w:p w14:paraId="68B9C01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Dogovoren monitoring mrava na području NP Kornati koji će se odraditi tijekom proljeća 2026. Odrađeni sastanci s predstavnicima IRB-a oko realizacije monitoringa.</w:t>
            </w:r>
          </w:p>
        </w:tc>
        <w:tc>
          <w:tcPr>
            <w:tcW w:w="0" w:type="auto"/>
            <w:vAlign w:val="center"/>
          </w:tcPr>
          <w:p w14:paraId="390BA8A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Započeta/djelomično odrađena aktivnost</w:t>
            </w:r>
          </w:p>
        </w:tc>
        <w:tc>
          <w:tcPr>
            <w:tcW w:w="0" w:type="auto"/>
            <w:vAlign w:val="center"/>
          </w:tcPr>
          <w:p w14:paraId="0F519DCF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18181C3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08FAFF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035DFBF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Kopnena staništa u Parku, a naročito CST 1240 Stijene i strmci (klifovi) mediteranskih obala obrasli endemičnim vrstama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Limonium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spp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., 8210 Karbonatne stijene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hazmofitskom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vegetacijom, 8310 Špilje i jame zatvorene za javnost, 6220*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Eumediteranski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travnjaci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Thero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–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Brachypodietea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5330 Termo-mediteranske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stenomediteranske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) grmolike formacije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Euphorbia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dendroides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9320 Šuma divlje masline i rogača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Olea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Ceratonion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 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4798ABF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AB18</w:t>
            </w:r>
          </w:p>
        </w:tc>
        <w:tc>
          <w:tcPr>
            <w:tcW w:w="0" w:type="auto"/>
            <w:vAlign w:val="center"/>
          </w:tcPr>
          <w:p w14:paraId="47091BA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AB12</w:t>
            </w:r>
          </w:p>
        </w:tc>
        <w:tc>
          <w:tcPr>
            <w:tcW w:w="0" w:type="auto"/>
            <w:vAlign w:val="center"/>
          </w:tcPr>
          <w:p w14:paraId="437602F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Nastaviti provoditi terenske obilaske u svrhu uočavanja pojava i promjena na kopnenom dijelu Parka relevantnih za vrste i staništa.</w:t>
            </w:r>
          </w:p>
        </w:tc>
        <w:tc>
          <w:tcPr>
            <w:tcW w:w="0" w:type="auto"/>
            <w:vAlign w:val="center"/>
          </w:tcPr>
          <w:p w14:paraId="215BE9B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Zapisnik s terenskih izlazaka stručne službe (minimalno jednom mjesečno). Podaci iz terenskih zapisnika uneseni u bazu podataka.</w:t>
            </w:r>
          </w:p>
        </w:tc>
        <w:tc>
          <w:tcPr>
            <w:tcW w:w="0" w:type="auto"/>
            <w:vAlign w:val="center"/>
          </w:tcPr>
          <w:p w14:paraId="5E22B9B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16</w:t>
            </w:r>
          </w:p>
        </w:tc>
        <w:tc>
          <w:tcPr>
            <w:tcW w:w="0" w:type="auto"/>
            <w:vAlign w:val="center"/>
          </w:tcPr>
          <w:p w14:paraId="753CB62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35256B0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2020</w:t>
            </w:r>
          </w:p>
        </w:tc>
        <w:tc>
          <w:tcPr>
            <w:tcW w:w="0" w:type="auto"/>
            <w:vAlign w:val="center"/>
          </w:tcPr>
          <w:p w14:paraId="778802D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37E1283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Vanjski suradnici</w:t>
            </w:r>
          </w:p>
        </w:tc>
        <w:tc>
          <w:tcPr>
            <w:tcW w:w="0" w:type="auto"/>
            <w:vAlign w:val="center"/>
          </w:tcPr>
          <w:p w14:paraId="53D10F50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16454C8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Tijekom godine obavljeno 16 obilazaka kopnenih staništa na području parka.</w:t>
            </w:r>
          </w:p>
        </w:tc>
        <w:tc>
          <w:tcPr>
            <w:tcW w:w="0" w:type="auto"/>
            <w:vAlign w:val="center"/>
          </w:tcPr>
          <w:p w14:paraId="7B95900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33C4986B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53654D8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FFF073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25C4299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Kopnena staništa u Parku, a naročito CST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1240 Stijene i strmci (klifovi) mediteranskih obala obrasli endemičnim vrstama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Limonium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spp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., 8210 Karbonatne stijene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hazmofitskom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vegetacijom, 8310 Špilje i jame zatvorene za javnost, 6220*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Eumediteranski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travnjaci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Thero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–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Brachypodietea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5330 Termo-mediteranske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stenomediteranske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) grmolike formacije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Euphorbia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dendroides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9320 Šuma divlje masline i rogača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Olea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Ceratonion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  te uz njih vezane ciljne i druge vrste u povoljnom su stanju očuvanosti.</w:t>
            </w:r>
          </w:p>
        </w:tc>
        <w:tc>
          <w:tcPr>
            <w:tcW w:w="0" w:type="auto"/>
            <w:vAlign w:val="center"/>
          </w:tcPr>
          <w:p w14:paraId="717C354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AB19</w:t>
            </w:r>
          </w:p>
        </w:tc>
        <w:tc>
          <w:tcPr>
            <w:tcW w:w="0" w:type="auto"/>
            <w:vAlign w:val="center"/>
          </w:tcPr>
          <w:p w14:paraId="45150A8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AB13</w:t>
            </w:r>
          </w:p>
        </w:tc>
        <w:tc>
          <w:tcPr>
            <w:tcW w:w="0" w:type="auto"/>
            <w:vAlign w:val="center"/>
          </w:tcPr>
          <w:p w14:paraId="5341FB8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Prilikom redovnog nadzora u Parku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provjeravati poštivanje ZZP i drugih relevantnih zakona, odredbi Pravilnika o zaštiti i očuvanju i propisanih mjera očuvanja kopnenih ciljnih vrsta i stanišnih tipova, evidentirati eventualna kršenja te o tome izvještavati nadležne institucije i inspekciju.</w:t>
            </w:r>
          </w:p>
        </w:tc>
        <w:tc>
          <w:tcPr>
            <w:tcW w:w="0" w:type="auto"/>
            <w:vAlign w:val="center"/>
          </w:tcPr>
          <w:p w14:paraId="255AD75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Broj obavljenih obilazaka. Broj provedenih nadzora.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Broj utvrđenih prekršaja (nedozvoljenih radnji) na kopnu. Izvješće o provedenim nadzorima s identificiranim područjima kršenja mjera očuvanja CST i CV te ugrožavanja vrijednosti Parka.</w:t>
            </w:r>
          </w:p>
        </w:tc>
        <w:tc>
          <w:tcPr>
            <w:tcW w:w="0" w:type="auto"/>
            <w:vAlign w:val="center"/>
          </w:tcPr>
          <w:p w14:paraId="2902E22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751; 177; 4; 1</w:t>
            </w:r>
          </w:p>
        </w:tc>
        <w:tc>
          <w:tcPr>
            <w:tcW w:w="0" w:type="auto"/>
            <w:vAlign w:val="center"/>
          </w:tcPr>
          <w:p w14:paraId="6EAB57B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3E522935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2018</w:t>
            </w:r>
          </w:p>
        </w:tc>
        <w:tc>
          <w:tcPr>
            <w:tcW w:w="0" w:type="auto"/>
            <w:vAlign w:val="center"/>
          </w:tcPr>
          <w:p w14:paraId="7103A29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Odsjek stručnih poslova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3381F1A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DIRH</w:t>
            </w:r>
          </w:p>
        </w:tc>
        <w:tc>
          <w:tcPr>
            <w:tcW w:w="0" w:type="auto"/>
            <w:vAlign w:val="center"/>
          </w:tcPr>
          <w:p w14:paraId="1B21138D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5EF7C75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se redovno provodi na godišnjoj razini.</w:t>
            </w:r>
          </w:p>
        </w:tc>
        <w:tc>
          <w:tcPr>
            <w:tcW w:w="0" w:type="auto"/>
            <w:vAlign w:val="center"/>
          </w:tcPr>
          <w:p w14:paraId="62A61FA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1A193079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1855C12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05BF70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1320B039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Georaznolikost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geobaština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Nacionalnog parka Kornati je istražena, inventarizirana, očuvana, vrednovana 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prezentirana.</w:t>
            </w:r>
          </w:p>
        </w:tc>
        <w:tc>
          <w:tcPr>
            <w:tcW w:w="0" w:type="auto"/>
            <w:vAlign w:val="center"/>
          </w:tcPr>
          <w:p w14:paraId="681524B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AC1</w:t>
            </w:r>
          </w:p>
        </w:tc>
        <w:tc>
          <w:tcPr>
            <w:tcW w:w="0" w:type="auto"/>
            <w:vAlign w:val="center"/>
          </w:tcPr>
          <w:p w14:paraId="0E2F630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AC1</w:t>
            </w:r>
          </w:p>
        </w:tc>
        <w:tc>
          <w:tcPr>
            <w:tcW w:w="0" w:type="auto"/>
            <w:vAlign w:val="center"/>
          </w:tcPr>
          <w:p w14:paraId="4AF7648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Nastaviti sudjelovati i logistički podupirati istraživanja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georaznolikosti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Parka.</w:t>
            </w:r>
          </w:p>
        </w:tc>
        <w:tc>
          <w:tcPr>
            <w:tcW w:w="0" w:type="auto"/>
            <w:vAlign w:val="center"/>
          </w:tcPr>
          <w:p w14:paraId="0FD960F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Izvješće o provedenim istraživanjima nije dostupno.</w:t>
            </w:r>
          </w:p>
        </w:tc>
        <w:tc>
          <w:tcPr>
            <w:tcW w:w="0" w:type="auto"/>
            <w:vAlign w:val="center"/>
          </w:tcPr>
          <w:p w14:paraId="2169EB9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  <w:tc>
          <w:tcPr>
            <w:tcW w:w="0" w:type="auto"/>
            <w:vAlign w:val="center"/>
          </w:tcPr>
          <w:p w14:paraId="777F4C4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699F275F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2006</w:t>
            </w:r>
          </w:p>
        </w:tc>
        <w:tc>
          <w:tcPr>
            <w:tcW w:w="0" w:type="auto"/>
            <w:vAlign w:val="center"/>
          </w:tcPr>
          <w:p w14:paraId="19B65C0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Odsjek stručnih poslova zaštite, održavanja, očuvanja i korištenja Nacionalnog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parka</w:t>
            </w:r>
          </w:p>
        </w:tc>
        <w:tc>
          <w:tcPr>
            <w:tcW w:w="0" w:type="auto"/>
            <w:vAlign w:val="center"/>
          </w:tcPr>
          <w:p w14:paraId="03F53D5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Vanjski suradnici</w:t>
            </w:r>
          </w:p>
        </w:tc>
        <w:tc>
          <w:tcPr>
            <w:tcW w:w="0" w:type="auto"/>
            <w:vAlign w:val="center"/>
          </w:tcPr>
          <w:p w14:paraId="723E8F9C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5.000,00</w:t>
            </w:r>
          </w:p>
        </w:tc>
        <w:tc>
          <w:tcPr>
            <w:tcW w:w="0" w:type="auto"/>
            <w:vAlign w:val="center"/>
          </w:tcPr>
          <w:p w14:paraId="65185A8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Zbog nedostatka stručnog kadra (geolog), aktivnost nije odrađena. Od strane istraživača nije bilo upita, odnosno nije bilo istraživanja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georaznolikosti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.</w:t>
            </w:r>
          </w:p>
        </w:tc>
        <w:tc>
          <w:tcPr>
            <w:tcW w:w="0" w:type="auto"/>
            <w:vAlign w:val="center"/>
          </w:tcPr>
          <w:p w14:paraId="72565E8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76759804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1FD037A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2CE0883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3CD711B5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Georaznolikost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geobaština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Nacionalnog parka Kornati je istražena, inventarizirana, očuvana, vrednovana i prezentirana.</w:t>
            </w:r>
          </w:p>
        </w:tc>
        <w:tc>
          <w:tcPr>
            <w:tcW w:w="0" w:type="auto"/>
            <w:vAlign w:val="center"/>
          </w:tcPr>
          <w:p w14:paraId="21CF112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AC3</w:t>
            </w:r>
          </w:p>
        </w:tc>
        <w:tc>
          <w:tcPr>
            <w:tcW w:w="0" w:type="auto"/>
            <w:vAlign w:val="center"/>
          </w:tcPr>
          <w:p w14:paraId="1FD24BE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AC2</w:t>
            </w:r>
          </w:p>
        </w:tc>
        <w:tc>
          <w:tcPr>
            <w:tcW w:w="0" w:type="auto"/>
            <w:vAlign w:val="center"/>
          </w:tcPr>
          <w:p w14:paraId="61B5C57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Ažurirati popis lokaliteta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geobaštine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u kopnenom i morskom dijelu Parka temeljem novih nalaza i istraživanja.</w:t>
            </w:r>
          </w:p>
        </w:tc>
        <w:tc>
          <w:tcPr>
            <w:tcW w:w="0" w:type="auto"/>
            <w:vAlign w:val="center"/>
          </w:tcPr>
          <w:p w14:paraId="1566229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Baza podataka je dopunjena novim saznanjima.</w:t>
            </w:r>
          </w:p>
        </w:tc>
        <w:tc>
          <w:tcPr>
            <w:tcW w:w="0" w:type="auto"/>
            <w:vAlign w:val="center"/>
          </w:tcPr>
          <w:p w14:paraId="0A495D4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  <w:tc>
          <w:tcPr>
            <w:tcW w:w="0" w:type="auto"/>
            <w:vAlign w:val="center"/>
          </w:tcPr>
          <w:p w14:paraId="3B8B907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7432A0E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2016</w:t>
            </w:r>
          </w:p>
        </w:tc>
        <w:tc>
          <w:tcPr>
            <w:tcW w:w="0" w:type="auto"/>
            <w:vAlign w:val="center"/>
          </w:tcPr>
          <w:p w14:paraId="55540FD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14F18FFE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122DBCAC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7FABCB3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 2025. godini nisu provedena istraživanja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georaznolikosti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.</w:t>
            </w:r>
          </w:p>
        </w:tc>
        <w:tc>
          <w:tcPr>
            <w:tcW w:w="0" w:type="auto"/>
            <w:vAlign w:val="center"/>
          </w:tcPr>
          <w:p w14:paraId="7C9F76F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0CA48D5F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1B6B237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1F4AA3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72339716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Georaznolikost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geobaština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Nacionalnog parka Kornati je istražena, inventarizirana, očuvana, vrednovana i prezentirana.</w:t>
            </w:r>
          </w:p>
        </w:tc>
        <w:tc>
          <w:tcPr>
            <w:tcW w:w="0" w:type="auto"/>
            <w:vAlign w:val="center"/>
          </w:tcPr>
          <w:p w14:paraId="4038184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AC6</w:t>
            </w:r>
          </w:p>
        </w:tc>
        <w:tc>
          <w:tcPr>
            <w:tcW w:w="0" w:type="auto"/>
            <w:vAlign w:val="center"/>
          </w:tcPr>
          <w:p w14:paraId="4308749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AC6</w:t>
            </w:r>
          </w:p>
        </w:tc>
        <w:tc>
          <w:tcPr>
            <w:tcW w:w="0" w:type="auto"/>
            <w:vAlign w:val="center"/>
          </w:tcPr>
          <w:p w14:paraId="366CECE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Prilikom redovnog nadzora u Parku provjeravati poštivanje odredbi Zakona o zaštiti prirode i drugih relevantnih zakona, propisanih uvjeta zaštite prirode, odredbi Pravilnika o zaštiti i očuvanju NP Kornati, te mjera očuvanja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releantnih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geobaštinu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Parka, evidentirati eventualna kršenja, sankcionirati u skladu s ovlastima i o tome izvještavati nadležne institucije i inspekciju.</w:t>
            </w:r>
          </w:p>
        </w:tc>
        <w:tc>
          <w:tcPr>
            <w:tcW w:w="0" w:type="auto"/>
            <w:vAlign w:val="center"/>
          </w:tcPr>
          <w:p w14:paraId="0BC8B73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Broj obavljenih obilazaka. Broj provedenih nadzora. Broj utvrđenih prekršaja (nedozvoljenih radnji) vezanih uz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geobaštinu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. Izvješće o provedenom nadzoru.</w:t>
            </w:r>
          </w:p>
        </w:tc>
        <w:tc>
          <w:tcPr>
            <w:tcW w:w="0" w:type="auto"/>
            <w:vAlign w:val="center"/>
          </w:tcPr>
          <w:p w14:paraId="2E2A021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751; 177; 0; 1</w:t>
            </w:r>
          </w:p>
        </w:tc>
        <w:tc>
          <w:tcPr>
            <w:tcW w:w="0" w:type="auto"/>
            <w:vAlign w:val="center"/>
          </w:tcPr>
          <w:p w14:paraId="1C9EF3E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19001D65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2016</w:t>
            </w:r>
          </w:p>
        </w:tc>
        <w:tc>
          <w:tcPr>
            <w:tcW w:w="0" w:type="auto"/>
            <w:vAlign w:val="center"/>
          </w:tcPr>
          <w:p w14:paraId="347466D0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čuvara prirode</w:t>
            </w:r>
          </w:p>
        </w:tc>
        <w:tc>
          <w:tcPr>
            <w:tcW w:w="0" w:type="auto"/>
            <w:vAlign w:val="center"/>
          </w:tcPr>
          <w:p w14:paraId="7098F919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3799357C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0BA5A43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se provodi redovno na godišnjoj razini.</w:t>
            </w:r>
          </w:p>
        </w:tc>
        <w:tc>
          <w:tcPr>
            <w:tcW w:w="0" w:type="auto"/>
            <w:vAlign w:val="center"/>
          </w:tcPr>
          <w:p w14:paraId="6C98FD4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443AB629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6036881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83CDE5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522A22A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Jedinstveni prepoznatljivi krajobraz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Kornata očuvan je zahvaljujući održanju tradicijskih načina korištenja područja i modernim obrascima korištenja koji ga stilom, funkcijom, formom i obimom ne narušavaju.</w:t>
            </w:r>
          </w:p>
        </w:tc>
        <w:tc>
          <w:tcPr>
            <w:tcW w:w="0" w:type="auto"/>
            <w:vAlign w:val="center"/>
          </w:tcPr>
          <w:p w14:paraId="357FDD9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AD1</w:t>
            </w:r>
          </w:p>
        </w:tc>
        <w:tc>
          <w:tcPr>
            <w:tcW w:w="0" w:type="auto"/>
            <w:vAlign w:val="center"/>
          </w:tcPr>
          <w:p w14:paraId="0564FF4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AD1</w:t>
            </w:r>
          </w:p>
        </w:tc>
        <w:tc>
          <w:tcPr>
            <w:tcW w:w="0" w:type="auto"/>
            <w:vAlign w:val="center"/>
          </w:tcPr>
          <w:p w14:paraId="0EA18E8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Sudjelovati u izradi detaljnih krajobraznih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studija za sve lokacije kornatskih porta.</w:t>
            </w:r>
          </w:p>
        </w:tc>
        <w:tc>
          <w:tcPr>
            <w:tcW w:w="0" w:type="auto"/>
            <w:vAlign w:val="center"/>
          </w:tcPr>
          <w:p w14:paraId="66E574B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Krajobrazne studije s analizom ranjivosti, ocjenom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mogućnosti prostornog razvoja i smjernicama za sanaciju i unapređenje stanja krajobraza. Broj sastanaka/dopisa. (minimalno jedan)</w:t>
            </w:r>
          </w:p>
        </w:tc>
        <w:tc>
          <w:tcPr>
            <w:tcW w:w="0" w:type="auto"/>
            <w:vAlign w:val="center"/>
          </w:tcPr>
          <w:p w14:paraId="0BBB2F4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0; 0</w:t>
            </w:r>
          </w:p>
        </w:tc>
        <w:tc>
          <w:tcPr>
            <w:tcW w:w="0" w:type="auto"/>
            <w:vAlign w:val="center"/>
          </w:tcPr>
          <w:p w14:paraId="2711835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65E99F6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4E957F6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Odsjek stručnih poslova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58462AE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ŠKŽ-ZZPU, izrađivači PPPPO, 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vanjski suradnici</w:t>
            </w:r>
          </w:p>
        </w:tc>
        <w:tc>
          <w:tcPr>
            <w:tcW w:w="0" w:type="auto"/>
            <w:vAlign w:val="center"/>
          </w:tcPr>
          <w:p w14:paraId="16E7A8A5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5.000,00</w:t>
            </w:r>
          </w:p>
        </w:tc>
        <w:tc>
          <w:tcPr>
            <w:tcW w:w="0" w:type="auto"/>
            <w:vAlign w:val="center"/>
          </w:tcPr>
          <w:p w14:paraId="503D908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nije odrađena u 2025. godini zbog manjka stručnog kadra.</w:t>
            </w:r>
          </w:p>
        </w:tc>
        <w:tc>
          <w:tcPr>
            <w:tcW w:w="0" w:type="auto"/>
            <w:vAlign w:val="center"/>
          </w:tcPr>
          <w:p w14:paraId="64DEECB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572C794E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094F527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270FC3A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22D0D93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Jedinstveni prepoznatljivi krajobraz Kornata očuvan je zahvaljujući održanju tradicijskih načina korištenja područja i modernim obrascima korištenja koji ga stilom, funkcijom, formom i obimom ne narušavaju.</w:t>
            </w:r>
          </w:p>
        </w:tc>
        <w:tc>
          <w:tcPr>
            <w:tcW w:w="0" w:type="auto"/>
            <w:vAlign w:val="center"/>
          </w:tcPr>
          <w:p w14:paraId="4129279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AD3</w:t>
            </w:r>
          </w:p>
        </w:tc>
        <w:tc>
          <w:tcPr>
            <w:tcW w:w="0" w:type="auto"/>
            <w:vAlign w:val="center"/>
          </w:tcPr>
          <w:p w14:paraId="62E15A5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AD2</w:t>
            </w:r>
          </w:p>
        </w:tc>
        <w:tc>
          <w:tcPr>
            <w:tcW w:w="0" w:type="auto"/>
            <w:vAlign w:val="center"/>
          </w:tcPr>
          <w:p w14:paraId="7A53D78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Prilikom redovnog nadzora u Parku provjeravati poštivanje odredbi PPPPO NPK, propisanih uvjeta gradnje i mjera zaštite te evidentirati eventualna kršenja, sankcionirati u skladu s ovlastima i o tome izvještavati nadležne institucije i inspekciju.</w:t>
            </w:r>
          </w:p>
        </w:tc>
        <w:tc>
          <w:tcPr>
            <w:tcW w:w="0" w:type="auto"/>
            <w:vAlign w:val="center"/>
          </w:tcPr>
          <w:p w14:paraId="7D80560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Broj obavljenih obilazaka. Broj provedenih nadzora. Broj utvrđenih prekršaja (nedozvoljenih radnji) vezanih uz bespravnu gradnju.  Izvješće o provedenom nadzoru.</w:t>
            </w:r>
          </w:p>
        </w:tc>
        <w:tc>
          <w:tcPr>
            <w:tcW w:w="0" w:type="auto"/>
            <w:vAlign w:val="center"/>
          </w:tcPr>
          <w:p w14:paraId="3F70E0F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751; 177; 2; 1</w:t>
            </w:r>
          </w:p>
        </w:tc>
        <w:tc>
          <w:tcPr>
            <w:tcW w:w="0" w:type="auto"/>
            <w:vAlign w:val="center"/>
          </w:tcPr>
          <w:p w14:paraId="687289B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0D1B121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2016</w:t>
            </w:r>
          </w:p>
        </w:tc>
        <w:tc>
          <w:tcPr>
            <w:tcW w:w="0" w:type="auto"/>
            <w:vAlign w:val="center"/>
          </w:tcPr>
          <w:p w14:paraId="6291F4EA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čuvara prirode</w:t>
            </w:r>
          </w:p>
        </w:tc>
        <w:tc>
          <w:tcPr>
            <w:tcW w:w="0" w:type="auto"/>
            <w:vAlign w:val="center"/>
          </w:tcPr>
          <w:p w14:paraId="146D98D1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4B8C3B4E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5DCBEDB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se provodi redovno na godišnjoj razini.</w:t>
            </w:r>
          </w:p>
        </w:tc>
        <w:tc>
          <w:tcPr>
            <w:tcW w:w="0" w:type="auto"/>
            <w:vAlign w:val="center"/>
          </w:tcPr>
          <w:p w14:paraId="736B38C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736F20EE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F40234" w14:paraId="228090A2" w14:textId="77777777" w:rsidTr="00F40234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11"/>
            <w:shd w:val="clear" w:color="auto" w:fill="E4DFEC"/>
          </w:tcPr>
          <w:p w14:paraId="431B200E" w14:textId="77777777" w:rsidR="00DE0D56" w:rsidRDefault="00DE0D56"/>
        </w:tc>
        <w:tc>
          <w:tcPr>
            <w:tcW w:w="0" w:type="auto"/>
            <w:shd w:val="clear" w:color="auto" w:fill="E4DFEC"/>
            <w:vAlign w:val="center"/>
          </w:tcPr>
          <w:p w14:paraId="65221A20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275.750,00</w:t>
            </w:r>
          </w:p>
        </w:tc>
        <w:tc>
          <w:tcPr>
            <w:tcW w:w="0" w:type="auto"/>
            <w:gridSpan w:val="3"/>
            <w:shd w:val="clear" w:color="auto" w:fill="E4DFEC"/>
          </w:tcPr>
          <w:p w14:paraId="68511A4F" w14:textId="77777777" w:rsidR="00DE0D56" w:rsidRDefault="00DE0D56"/>
        </w:tc>
      </w:tr>
      <w:tr w:rsidR="00F40234" w14:paraId="3670A3F5" w14:textId="77777777" w:rsidTr="00F40234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15"/>
            <w:shd w:val="clear" w:color="auto" w:fill="E4DFEC"/>
            <w:vAlign w:val="center"/>
          </w:tcPr>
          <w:p w14:paraId="39394FDF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22"/>
              </w:rPr>
              <w:t>B. Očuvanje kulturne baštine</w:t>
            </w:r>
          </w:p>
        </w:tc>
      </w:tr>
      <w:tr w:rsidR="00DE0D56" w14:paraId="06C24CC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A4EAD9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5767686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Kulturna baština Parka  je istražena, zaštićena i interpretirana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posjetiteljima u suradnji s nadležnim suradničkim institucijama i svim generacijama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kao njenim baštinicima, čuvarima i prenositeljima.</w:t>
            </w:r>
          </w:p>
        </w:tc>
        <w:tc>
          <w:tcPr>
            <w:tcW w:w="0" w:type="auto"/>
            <w:vAlign w:val="center"/>
          </w:tcPr>
          <w:p w14:paraId="351D27B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B3</w:t>
            </w:r>
          </w:p>
        </w:tc>
        <w:tc>
          <w:tcPr>
            <w:tcW w:w="0" w:type="auto"/>
            <w:vAlign w:val="center"/>
          </w:tcPr>
          <w:p w14:paraId="3A8A3BD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B1</w:t>
            </w:r>
          </w:p>
        </w:tc>
        <w:tc>
          <w:tcPr>
            <w:tcW w:w="0" w:type="auto"/>
            <w:vAlign w:val="center"/>
          </w:tcPr>
          <w:p w14:paraId="6426EAE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Uspostaviti i redovno nadopunjavati registar materijalne 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nematerijalne kulturne baštine NP Kornati kao dio objedinjene baze podataka i prostorne baze Parka.</w:t>
            </w:r>
          </w:p>
        </w:tc>
        <w:tc>
          <w:tcPr>
            <w:tcW w:w="0" w:type="auto"/>
            <w:vAlign w:val="center"/>
          </w:tcPr>
          <w:p w14:paraId="440E1EB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Osmišljen sadržaj i struktura registra, s atributima kojim se opisuje svaki upisani element kulturne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baštine, prilagođen upravljačkim potrebama JU (s opisom vrijednosti, stanja, provedenih i planiranih aktivnosti, literature, suradnika, živih prenositelja baštine, i dr.). Postojeći podaci uneseni su u registar.</w:t>
            </w:r>
          </w:p>
        </w:tc>
        <w:tc>
          <w:tcPr>
            <w:tcW w:w="0" w:type="auto"/>
            <w:vAlign w:val="center"/>
          </w:tcPr>
          <w:p w14:paraId="6CBD564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0; 0</w:t>
            </w:r>
          </w:p>
        </w:tc>
        <w:tc>
          <w:tcPr>
            <w:tcW w:w="0" w:type="auto"/>
            <w:vAlign w:val="center"/>
          </w:tcPr>
          <w:p w14:paraId="36A3CF0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0" w:type="auto"/>
            <w:vAlign w:val="center"/>
          </w:tcPr>
          <w:p w14:paraId="454A862E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570A5A7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Odsjek stručnih poslova zaštite, održavanja,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očuvanja i korištenja Nacionalnog parka</w:t>
            </w:r>
          </w:p>
        </w:tc>
        <w:tc>
          <w:tcPr>
            <w:tcW w:w="0" w:type="auto"/>
            <w:vAlign w:val="center"/>
          </w:tcPr>
          <w:p w14:paraId="433E6E10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4D1130EE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2.000,00</w:t>
            </w:r>
          </w:p>
        </w:tc>
        <w:tc>
          <w:tcPr>
            <w:tcW w:w="0" w:type="auto"/>
            <w:vAlign w:val="center"/>
          </w:tcPr>
          <w:p w14:paraId="278F017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Zbog nedostatka stručnog kadra (kulturna baština), aktivnost nije odrađena.</w:t>
            </w:r>
          </w:p>
        </w:tc>
        <w:tc>
          <w:tcPr>
            <w:tcW w:w="0" w:type="auto"/>
            <w:vAlign w:val="center"/>
          </w:tcPr>
          <w:p w14:paraId="3438E8E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064B0317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4409F78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708CD8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57C0ABD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Kulturna baština Parka  je istražena, zaštićena i interpretirana posjetiteljima u suradnji s nadležnim suradničkim institucijama i svim generacijama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kao njenim baštinicima, čuvarima i prenositeljima.</w:t>
            </w:r>
          </w:p>
        </w:tc>
        <w:tc>
          <w:tcPr>
            <w:tcW w:w="0" w:type="auto"/>
            <w:vAlign w:val="center"/>
          </w:tcPr>
          <w:p w14:paraId="158C8EF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B4</w:t>
            </w:r>
          </w:p>
        </w:tc>
        <w:tc>
          <w:tcPr>
            <w:tcW w:w="0" w:type="auto"/>
            <w:vAlign w:val="center"/>
          </w:tcPr>
          <w:p w14:paraId="4C54DD3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B2</w:t>
            </w:r>
          </w:p>
        </w:tc>
        <w:tc>
          <w:tcPr>
            <w:tcW w:w="0" w:type="auto"/>
            <w:vAlign w:val="center"/>
          </w:tcPr>
          <w:p w14:paraId="6EB65D4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Nastaviti zagovarati i podupirati provedbu arhivskih istraživanja kulturne baštine Kornata.</w:t>
            </w:r>
          </w:p>
        </w:tc>
        <w:tc>
          <w:tcPr>
            <w:tcW w:w="0" w:type="auto"/>
            <w:vAlign w:val="center"/>
          </w:tcPr>
          <w:p w14:paraId="6524E9F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Broj provedenih arhivskih istraživanja. Broj provedenih arhivskih istraživanja u okviru izrade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ocjenskih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radova. Broj komunikacija /sastanaka vezanih uz arhivska istraživanja kulturne baštine.</w:t>
            </w:r>
          </w:p>
        </w:tc>
        <w:tc>
          <w:tcPr>
            <w:tcW w:w="0" w:type="auto"/>
            <w:vAlign w:val="center"/>
          </w:tcPr>
          <w:p w14:paraId="542FC6A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0; 0; 2</w:t>
            </w:r>
          </w:p>
        </w:tc>
        <w:tc>
          <w:tcPr>
            <w:tcW w:w="0" w:type="auto"/>
            <w:vAlign w:val="center"/>
          </w:tcPr>
          <w:p w14:paraId="47E4B10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0" w:type="auto"/>
            <w:vAlign w:val="center"/>
          </w:tcPr>
          <w:p w14:paraId="2B6975BA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07D61BE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3BF9B47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Vanjski suradnici</w:t>
            </w:r>
          </w:p>
        </w:tc>
        <w:tc>
          <w:tcPr>
            <w:tcW w:w="0" w:type="auto"/>
            <w:vAlign w:val="center"/>
          </w:tcPr>
          <w:p w14:paraId="758C94D0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5.000,00</w:t>
            </w:r>
          </w:p>
        </w:tc>
        <w:tc>
          <w:tcPr>
            <w:tcW w:w="0" w:type="auto"/>
            <w:vAlign w:val="center"/>
          </w:tcPr>
          <w:p w14:paraId="2D35E52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Održana 2 online sastanka s predstavnicima iz Muzeja grada Šibenika oko pregleda četiri prapovijesnih arheoloških lokaliteta na području Nacionalnog parka Kornati.</w:t>
            </w:r>
          </w:p>
        </w:tc>
        <w:tc>
          <w:tcPr>
            <w:tcW w:w="0" w:type="auto"/>
            <w:vAlign w:val="center"/>
          </w:tcPr>
          <w:p w14:paraId="07A3D65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Započeta/djelomično odrađena aktivnost</w:t>
            </w:r>
          </w:p>
        </w:tc>
        <w:tc>
          <w:tcPr>
            <w:tcW w:w="0" w:type="auto"/>
            <w:vAlign w:val="center"/>
          </w:tcPr>
          <w:p w14:paraId="3361A529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316E32B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D69C38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6D7E981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Kulturna baština Parka  je istražena, zaštićena i interpretirana posjetiteljima u suradnji s nadležnim suradničkim institucijama i svim generacijama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kao njenim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baštinicima, čuvarima i prenositeljima.</w:t>
            </w:r>
          </w:p>
        </w:tc>
        <w:tc>
          <w:tcPr>
            <w:tcW w:w="0" w:type="auto"/>
            <w:vAlign w:val="center"/>
          </w:tcPr>
          <w:p w14:paraId="2C9E5F5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B5</w:t>
            </w:r>
          </w:p>
        </w:tc>
        <w:tc>
          <w:tcPr>
            <w:tcW w:w="0" w:type="auto"/>
            <w:vAlign w:val="center"/>
          </w:tcPr>
          <w:p w14:paraId="52BD298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B3</w:t>
            </w:r>
          </w:p>
        </w:tc>
        <w:tc>
          <w:tcPr>
            <w:tcW w:w="0" w:type="auto"/>
            <w:vAlign w:val="center"/>
          </w:tcPr>
          <w:p w14:paraId="3DF0245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Nastaviti zagovarati i podupirati sustavno bilježenje sjećanja, govora, priča i običaja lokalnog stanovništva.</w:t>
            </w:r>
          </w:p>
        </w:tc>
        <w:tc>
          <w:tcPr>
            <w:tcW w:w="0" w:type="auto"/>
            <w:vAlign w:val="center"/>
          </w:tcPr>
          <w:p w14:paraId="40AE41A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Rezultati istraživanja digitalizirani su i pohranjeni u arhivi JU i suradničkih institucija. Izrađen popis tradicijskih načina korištenja prostora Kornata s njihovim detaljnim opisom.</w:t>
            </w:r>
          </w:p>
        </w:tc>
        <w:tc>
          <w:tcPr>
            <w:tcW w:w="0" w:type="auto"/>
            <w:vAlign w:val="center"/>
          </w:tcPr>
          <w:p w14:paraId="781A1BD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0; 0</w:t>
            </w:r>
          </w:p>
        </w:tc>
        <w:tc>
          <w:tcPr>
            <w:tcW w:w="0" w:type="auto"/>
            <w:vAlign w:val="center"/>
          </w:tcPr>
          <w:p w14:paraId="1CAA84A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54AF14FD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5BC51B7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33BB206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SZD - odjel za etnologiju, lingvistiku</w:t>
            </w:r>
          </w:p>
        </w:tc>
        <w:tc>
          <w:tcPr>
            <w:tcW w:w="0" w:type="auto"/>
            <w:vAlign w:val="center"/>
          </w:tcPr>
          <w:p w14:paraId="2CD72BDF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5.000,00</w:t>
            </w:r>
          </w:p>
        </w:tc>
        <w:tc>
          <w:tcPr>
            <w:tcW w:w="0" w:type="auto"/>
            <w:vAlign w:val="center"/>
          </w:tcPr>
          <w:p w14:paraId="55BAC7A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se nije provela zbog nedostatka stručnog kadra za kulturnu baštinu.</w:t>
            </w:r>
          </w:p>
        </w:tc>
        <w:tc>
          <w:tcPr>
            <w:tcW w:w="0" w:type="auto"/>
            <w:vAlign w:val="center"/>
          </w:tcPr>
          <w:p w14:paraId="798B247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6A03DE25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5D11D03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B9B96C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4AF522E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Kulturna baština Parka  je istražena, zaštićena i interpretirana posjetiteljima u suradnji s nadležnim suradničkim institucijama i svim generacijama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kao njenim baštinicima, čuvarima i prenositeljima.</w:t>
            </w:r>
          </w:p>
        </w:tc>
        <w:tc>
          <w:tcPr>
            <w:tcW w:w="0" w:type="auto"/>
            <w:vAlign w:val="center"/>
          </w:tcPr>
          <w:p w14:paraId="39487EB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B6</w:t>
            </w:r>
          </w:p>
        </w:tc>
        <w:tc>
          <w:tcPr>
            <w:tcW w:w="0" w:type="auto"/>
            <w:vAlign w:val="center"/>
          </w:tcPr>
          <w:p w14:paraId="2D32E07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B4</w:t>
            </w:r>
          </w:p>
        </w:tc>
        <w:tc>
          <w:tcPr>
            <w:tcW w:w="0" w:type="auto"/>
            <w:vAlign w:val="center"/>
          </w:tcPr>
          <w:p w14:paraId="13D9295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Nastaviti zagovarati i podupirati sustavni arheološki terenski pregled i istraživanja na odabranim prioritetnim lokalitetima.</w:t>
            </w:r>
          </w:p>
        </w:tc>
        <w:tc>
          <w:tcPr>
            <w:tcW w:w="0" w:type="auto"/>
            <w:vAlign w:val="center"/>
          </w:tcPr>
          <w:p w14:paraId="0D13C3B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Objavljen članak arheoloških istraživanja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anhijalinih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jama u Hrvatskoj (uključujući o. Kurba V u NP Kornati)</w:t>
            </w:r>
          </w:p>
        </w:tc>
        <w:tc>
          <w:tcPr>
            <w:tcW w:w="0" w:type="auto"/>
            <w:vAlign w:val="center"/>
          </w:tcPr>
          <w:p w14:paraId="4A48773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5913094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0" w:type="auto"/>
            <w:vAlign w:val="center"/>
          </w:tcPr>
          <w:p w14:paraId="4A57790D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18CBD18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5E31C77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Odjel za arheologiju- UNIZD, Vanjski suradnici</w:t>
            </w:r>
          </w:p>
        </w:tc>
        <w:tc>
          <w:tcPr>
            <w:tcW w:w="0" w:type="auto"/>
            <w:vAlign w:val="center"/>
          </w:tcPr>
          <w:p w14:paraId="36BCF1A6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098F3E9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je odrađena bez financijske podrške JU.</w:t>
            </w:r>
          </w:p>
        </w:tc>
        <w:tc>
          <w:tcPr>
            <w:tcW w:w="0" w:type="auto"/>
            <w:vAlign w:val="center"/>
          </w:tcPr>
          <w:p w14:paraId="576176D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Većinom odrađena aktivnost</w:t>
            </w:r>
          </w:p>
        </w:tc>
        <w:tc>
          <w:tcPr>
            <w:tcW w:w="0" w:type="auto"/>
            <w:vAlign w:val="center"/>
          </w:tcPr>
          <w:p w14:paraId="51199263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69C29AD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F6D5ED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71DC32E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Kulturna baština Parka  je istražena, zaštićena i interpretirana posjetiteljima u suradnji s nadležnim suradničkim institucijama i svim generacijama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kao njenim baštinicima, čuvarima i prenositeljima.</w:t>
            </w:r>
          </w:p>
        </w:tc>
        <w:tc>
          <w:tcPr>
            <w:tcW w:w="0" w:type="auto"/>
            <w:vAlign w:val="center"/>
          </w:tcPr>
          <w:p w14:paraId="279A794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B8</w:t>
            </w:r>
          </w:p>
        </w:tc>
        <w:tc>
          <w:tcPr>
            <w:tcW w:w="0" w:type="auto"/>
            <w:vAlign w:val="center"/>
          </w:tcPr>
          <w:p w14:paraId="6C2A6D4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B5</w:t>
            </w:r>
          </w:p>
        </w:tc>
        <w:tc>
          <w:tcPr>
            <w:tcW w:w="0" w:type="auto"/>
            <w:vAlign w:val="center"/>
          </w:tcPr>
          <w:p w14:paraId="32AF459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Održavati okoliš objekata i lokaliteta kulturne baštine na području Parka.</w:t>
            </w:r>
          </w:p>
        </w:tc>
        <w:tc>
          <w:tcPr>
            <w:tcW w:w="0" w:type="auto"/>
            <w:vAlign w:val="center"/>
          </w:tcPr>
          <w:p w14:paraId="090E659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Izrađen popis objekata i lokaliteta sa smjernicama za potrebno održavanje njihovog okoliša. Provedene aktivnosti održavanja. Okoliš objekata i lokaliteta je u stanju povoljnom za očuvanje kulturne baštine, njeno posjećivanje i interpretaciju.</w:t>
            </w:r>
          </w:p>
        </w:tc>
        <w:tc>
          <w:tcPr>
            <w:tcW w:w="0" w:type="auto"/>
            <w:vAlign w:val="center"/>
          </w:tcPr>
          <w:p w14:paraId="085C054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0; 1; 1</w:t>
            </w:r>
          </w:p>
        </w:tc>
        <w:tc>
          <w:tcPr>
            <w:tcW w:w="0" w:type="auto"/>
            <w:vAlign w:val="center"/>
          </w:tcPr>
          <w:p w14:paraId="4D427FA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0B2913BA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41E66E0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401904B9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Kurnatari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volonteri</w:t>
            </w:r>
          </w:p>
        </w:tc>
        <w:tc>
          <w:tcPr>
            <w:tcW w:w="0" w:type="auto"/>
            <w:vAlign w:val="center"/>
          </w:tcPr>
          <w:p w14:paraId="1AD70DCB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4738DD6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Održavan je okoliš oko crkve u Tarcu kroz redovno poslovanje.</w:t>
            </w:r>
          </w:p>
        </w:tc>
        <w:tc>
          <w:tcPr>
            <w:tcW w:w="0" w:type="auto"/>
            <w:vAlign w:val="center"/>
          </w:tcPr>
          <w:p w14:paraId="6B922B7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6199F115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71F8D9B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9BB906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5BA0DA1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Kulturna baština Parka  je istražena, zaštićena i interpretirana posjetiteljima u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suradnji s nadležnim suradničkim institucijama i svim generacijama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kao njenim baštinicima, čuvarima i prenositeljima.</w:t>
            </w:r>
          </w:p>
        </w:tc>
        <w:tc>
          <w:tcPr>
            <w:tcW w:w="0" w:type="auto"/>
            <w:vAlign w:val="center"/>
          </w:tcPr>
          <w:p w14:paraId="44DBE0E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B9</w:t>
            </w:r>
          </w:p>
        </w:tc>
        <w:tc>
          <w:tcPr>
            <w:tcW w:w="0" w:type="auto"/>
            <w:vAlign w:val="center"/>
          </w:tcPr>
          <w:p w14:paraId="424ECB8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B6</w:t>
            </w:r>
          </w:p>
        </w:tc>
        <w:tc>
          <w:tcPr>
            <w:tcW w:w="0" w:type="auto"/>
            <w:vAlign w:val="center"/>
          </w:tcPr>
          <w:p w14:paraId="63E24E2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Zagovarati, organizirati i podupirati restauraciju i konzervaciju prioritetnih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objekata i lokaliteta kulturne baštine na području Parka.</w:t>
            </w:r>
          </w:p>
        </w:tc>
        <w:tc>
          <w:tcPr>
            <w:tcW w:w="0" w:type="auto"/>
            <w:vAlign w:val="center"/>
          </w:tcPr>
          <w:p w14:paraId="7BDC5D9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Identificirani prioritetni lokaliteti za restauraciju i konzervaciju prema kriterijima akutne ugroženosti,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vrijednosti i atraktivnosti za prezentaciju kulturne baštine područja.  Iznos osiguranih sredstava iz vanjskih izvora za aktivnosti prioritetne restauracije i konzervacije.  Restaurirani i konzervirani objekti i lokaliteti.</w:t>
            </w:r>
          </w:p>
        </w:tc>
        <w:tc>
          <w:tcPr>
            <w:tcW w:w="0" w:type="auto"/>
            <w:vAlign w:val="center"/>
          </w:tcPr>
          <w:p w14:paraId="50006C7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0; 0; 0</w:t>
            </w:r>
          </w:p>
        </w:tc>
        <w:tc>
          <w:tcPr>
            <w:tcW w:w="0" w:type="auto"/>
            <w:vAlign w:val="center"/>
          </w:tcPr>
          <w:p w14:paraId="3B4EB51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0" w:type="auto"/>
            <w:vAlign w:val="center"/>
          </w:tcPr>
          <w:p w14:paraId="5585868C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7E87913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Odsjek stručnih poslova zaštite, održavanja, očuvanja 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korištenja Nacionalnog parka</w:t>
            </w:r>
          </w:p>
        </w:tc>
        <w:tc>
          <w:tcPr>
            <w:tcW w:w="0" w:type="auto"/>
            <w:vAlign w:val="center"/>
          </w:tcPr>
          <w:p w14:paraId="31DB859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JLS</w:t>
            </w:r>
          </w:p>
        </w:tc>
        <w:tc>
          <w:tcPr>
            <w:tcW w:w="0" w:type="auto"/>
            <w:vAlign w:val="center"/>
          </w:tcPr>
          <w:p w14:paraId="4DA19134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10.000,00</w:t>
            </w:r>
          </w:p>
        </w:tc>
        <w:tc>
          <w:tcPr>
            <w:tcW w:w="0" w:type="auto"/>
            <w:vAlign w:val="center"/>
          </w:tcPr>
          <w:p w14:paraId="4A4C686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nije odrađena zbog nedostatka stručnog kadra za kulturnu baštinu.</w:t>
            </w:r>
          </w:p>
        </w:tc>
        <w:tc>
          <w:tcPr>
            <w:tcW w:w="0" w:type="auto"/>
            <w:vAlign w:val="center"/>
          </w:tcPr>
          <w:p w14:paraId="704F3D6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2AF41C92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3CF0944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2C42E2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6B2C23E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Kulturna baština Parka  je istražena, zaštićena i interpretirana posjetiteljima u suradnji s nadležnim suradničkim institucijama i svim generacijama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kao njenim baštinicima, čuvarima i prenositeljima.</w:t>
            </w:r>
          </w:p>
        </w:tc>
        <w:tc>
          <w:tcPr>
            <w:tcW w:w="0" w:type="auto"/>
            <w:vAlign w:val="center"/>
          </w:tcPr>
          <w:p w14:paraId="176B222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B10</w:t>
            </w:r>
          </w:p>
        </w:tc>
        <w:tc>
          <w:tcPr>
            <w:tcW w:w="0" w:type="auto"/>
            <w:vAlign w:val="center"/>
          </w:tcPr>
          <w:p w14:paraId="0408F62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B7</w:t>
            </w:r>
          </w:p>
        </w:tc>
        <w:tc>
          <w:tcPr>
            <w:tcW w:w="0" w:type="auto"/>
            <w:vAlign w:val="center"/>
          </w:tcPr>
          <w:p w14:paraId="66D8D9F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Organizirati radionice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suhozidne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gradnje.</w:t>
            </w:r>
          </w:p>
        </w:tc>
        <w:tc>
          <w:tcPr>
            <w:tcW w:w="0" w:type="auto"/>
            <w:vAlign w:val="center"/>
          </w:tcPr>
          <w:p w14:paraId="282DB1D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Utvrđeni prioritetni lokaliteti za obnovu i održavanje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suhozidne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gradnje. Održana minimalno jedna radionica. Broj sudionika. Duljina obnovljenih suhozida. Broj obnovljenih bunja (minimalno jedna).</w:t>
            </w:r>
          </w:p>
        </w:tc>
        <w:tc>
          <w:tcPr>
            <w:tcW w:w="0" w:type="auto"/>
            <w:vAlign w:val="center"/>
          </w:tcPr>
          <w:p w14:paraId="7C0D57C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0; 0; 0; 0; 0</w:t>
            </w:r>
          </w:p>
        </w:tc>
        <w:tc>
          <w:tcPr>
            <w:tcW w:w="0" w:type="auto"/>
            <w:vAlign w:val="center"/>
          </w:tcPr>
          <w:p w14:paraId="26ED6E1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7DA571D8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4F0D779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52B182B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Udruga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Dragodid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, Udruga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Modrave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Murter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Betina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, Argonauta, TZ, TA,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škole, volonteri, posjetitelji</w:t>
            </w:r>
          </w:p>
        </w:tc>
        <w:tc>
          <w:tcPr>
            <w:tcW w:w="0" w:type="auto"/>
            <w:vAlign w:val="center"/>
          </w:tcPr>
          <w:p w14:paraId="7EF19746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20.000,00</w:t>
            </w:r>
          </w:p>
        </w:tc>
        <w:tc>
          <w:tcPr>
            <w:tcW w:w="0" w:type="auto"/>
            <w:vAlign w:val="center"/>
          </w:tcPr>
          <w:p w14:paraId="154559FC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2099CE4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478B0FF9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2CBEDDB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4764DC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799386A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Kulturna baština Parka  je istražena, zaštićena i interpretirana posjetiteljima u suradnji s nadležnim suradničkim institucijama i svim generacijama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kao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njenim baštinicima, čuvarima i prenositeljima.</w:t>
            </w:r>
          </w:p>
        </w:tc>
        <w:tc>
          <w:tcPr>
            <w:tcW w:w="0" w:type="auto"/>
            <w:vAlign w:val="center"/>
          </w:tcPr>
          <w:p w14:paraId="2BA215D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B11</w:t>
            </w:r>
          </w:p>
        </w:tc>
        <w:tc>
          <w:tcPr>
            <w:tcW w:w="0" w:type="auto"/>
            <w:vAlign w:val="center"/>
          </w:tcPr>
          <w:p w14:paraId="042C396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B8</w:t>
            </w:r>
          </w:p>
        </w:tc>
        <w:tc>
          <w:tcPr>
            <w:tcW w:w="0" w:type="auto"/>
            <w:vAlign w:val="center"/>
          </w:tcPr>
          <w:p w14:paraId="2FA3515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Nastaviti poticati, razvijati i provoditi edukacijske programe za prenositelje baštine vezane uz tradicijske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kurnatske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djelatnosti, vještine i zanate.</w:t>
            </w:r>
          </w:p>
        </w:tc>
        <w:tc>
          <w:tcPr>
            <w:tcW w:w="0" w:type="auto"/>
            <w:vAlign w:val="center"/>
          </w:tcPr>
          <w:p w14:paraId="2774CC3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Zabilježeni podaci o tradicijskim djelatnostima, vještinama i zanatima. Broj dionika nositelja baštine s kojima je uspostavljena suradnja. Održana minimalno jedna radionica. Broj sudionika.</w:t>
            </w:r>
          </w:p>
        </w:tc>
        <w:tc>
          <w:tcPr>
            <w:tcW w:w="0" w:type="auto"/>
            <w:vAlign w:val="center"/>
          </w:tcPr>
          <w:p w14:paraId="46CBA17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0; 0; 0</w:t>
            </w:r>
          </w:p>
        </w:tc>
        <w:tc>
          <w:tcPr>
            <w:tcW w:w="0" w:type="auto"/>
            <w:vAlign w:val="center"/>
          </w:tcPr>
          <w:p w14:paraId="0CFD33C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68B76CCB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5FD5A75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2281E7F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Trenutni "nositelji baštine",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KUD, OCD</w:t>
            </w:r>
          </w:p>
        </w:tc>
        <w:tc>
          <w:tcPr>
            <w:tcW w:w="0" w:type="auto"/>
            <w:vAlign w:val="center"/>
          </w:tcPr>
          <w:p w14:paraId="6CAD828A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15.000,00</w:t>
            </w:r>
          </w:p>
        </w:tc>
        <w:tc>
          <w:tcPr>
            <w:tcW w:w="0" w:type="auto"/>
            <w:vAlign w:val="center"/>
          </w:tcPr>
          <w:p w14:paraId="5775D9B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nije provedena zbog nedostatka stručnog kadra iz područja kulturne baštine.</w:t>
            </w:r>
          </w:p>
        </w:tc>
        <w:tc>
          <w:tcPr>
            <w:tcW w:w="0" w:type="auto"/>
            <w:vAlign w:val="center"/>
          </w:tcPr>
          <w:p w14:paraId="5F2E762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1476CDB9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224566B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14D89F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06B23DD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Kulturna baština Parka  je istražena, zaštićena i interpretirana posjetiteljima u suradnji s nadležnim suradničkim institucijama i svim generacijama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kao njenim baštinicima, čuvarima i prenositeljima.</w:t>
            </w:r>
          </w:p>
        </w:tc>
        <w:tc>
          <w:tcPr>
            <w:tcW w:w="0" w:type="auto"/>
            <w:vAlign w:val="center"/>
          </w:tcPr>
          <w:p w14:paraId="7EFC3A8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B12</w:t>
            </w:r>
          </w:p>
        </w:tc>
        <w:tc>
          <w:tcPr>
            <w:tcW w:w="0" w:type="auto"/>
            <w:vAlign w:val="center"/>
          </w:tcPr>
          <w:p w14:paraId="2D5E0E7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B9</w:t>
            </w:r>
          </w:p>
        </w:tc>
        <w:tc>
          <w:tcPr>
            <w:tcW w:w="0" w:type="auto"/>
            <w:vAlign w:val="center"/>
          </w:tcPr>
          <w:p w14:paraId="0C5D680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Podupirati aktivnosti kojima se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šira javnost informira i senzibilizira o kulturnoj baštini područja Kornata i važnosti njenog očuvanja.</w:t>
            </w:r>
          </w:p>
        </w:tc>
        <w:tc>
          <w:tcPr>
            <w:tcW w:w="0" w:type="auto"/>
            <w:vAlign w:val="center"/>
          </w:tcPr>
          <w:p w14:paraId="766BF5D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Održano minimalno jedno predavanje godišnje. Broj sudionika. Izdane smjernice / brošura vezano uz obnovu baštine kojom se čuva njezina krajobrazna vrijednost i atraktivnost.</w:t>
            </w:r>
          </w:p>
        </w:tc>
        <w:tc>
          <w:tcPr>
            <w:tcW w:w="0" w:type="auto"/>
            <w:vAlign w:val="center"/>
          </w:tcPr>
          <w:p w14:paraId="26C2D5C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0; 0; 0</w:t>
            </w:r>
          </w:p>
        </w:tc>
        <w:tc>
          <w:tcPr>
            <w:tcW w:w="0" w:type="auto"/>
            <w:vAlign w:val="center"/>
          </w:tcPr>
          <w:p w14:paraId="1B91093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261A6FF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5F466EC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</w:t>
            </w:r>
          </w:p>
        </w:tc>
        <w:tc>
          <w:tcPr>
            <w:tcW w:w="0" w:type="auto"/>
            <w:vAlign w:val="center"/>
          </w:tcPr>
          <w:p w14:paraId="2C13F75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KUD, Udruga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Dragodid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OPG</w:t>
            </w:r>
          </w:p>
        </w:tc>
        <w:tc>
          <w:tcPr>
            <w:tcW w:w="0" w:type="auto"/>
            <w:vAlign w:val="center"/>
          </w:tcPr>
          <w:p w14:paraId="1505CAC3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5.000,00</w:t>
            </w:r>
          </w:p>
        </w:tc>
        <w:tc>
          <w:tcPr>
            <w:tcW w:w="0" w:type="auto"/>
            <w:vAlign w:val="center"/>
          </w:tcPr>
          <w:p w14:paraId="1A4046C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nije odrađena zbog nedostatka stručnog kadra iz područja kulturne baštine.</w:t>
            </w:r>
          </w:p>
        </w:tc>
        <w:tc>
          <w:tcPr>
            <w:tcW w:w="0" w:type="auto"/>
            <w:vAlign w:val="center"/>
          </w:tcPr>
          <w:p w14:paraId="2EE6F82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6DCB1083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391DBEC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B81DDA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20206C5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Kulturna baština Parka je istražena, zaštićena i interpretirana posjetiteljima u suradnji s nadležnim suradničkim institucijama i svim generacijama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kao njenim baštinicima, čuvarima i prenositeljima.</w:t>
            </w:r>
          </w:p>
        </w:tc>
        <w:tc>
          <w:tcPr>
            <w:tcW w:w="0" w:type="auto"/>
            <w:vAlign w:val="center"/>
          </w:tcPr>
          <w:p w14:paraId="16E8187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B13</w:t>
            </w:r>
          </w:p>
        </w:tc>
        <w:tc>
          <w:tcPr>
            <w:tcW w:w="0" w:type="auto"/>
            <w:vAlign w:val="center"/>
          </w:tcPr>
          <w:p w14:paraId="60FEB00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B10</w:t>
            </w:r>
          </w:p>
        </w:tc>
        <w:tc>
          <w:tcPr>
            <w:tcW w:w="0" w:type="auto"/>
            <w:vAlign w:val="center"/>
          </w:tcPr>
          <w:p w14:paraId="25B38B2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Prilikom redovnog nadzora evidentirati stanje odabranih lokaliteta kulturne baštine u Parku, te o eventualnim oštećenjima izvještavati nadležne institucije i inspekciju.</w:t>
            </w:r>
          </w:p>
        </w:tc>
        <w:tc>
          <w:tcPr>
            <w:tcW w:w="0" w:type="auto"/>
            <w:vAlign w:val="center"/>
          </w:tcPr>
          <w:p w14:paraId="73EE411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Izvješće o provedenom nadzoru. Broj pojava devastacija i pljačkanja lokaliteta kulturne baštine se smanjuje.</w:t>
            </w:r>
          </w:p>
        </w:tc>
        <w:tc>
          <w:tcPr>
            <w:tcW w:w="0" w:type="auto"/>
            <w:vAlign w:val="center"/>
          </w:tcPr>
          <w:p w14:paraId="1644EF9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1; 0</w:t>
            </w:r>
          </w:p>
        </w:tc>
        <w:tc>
          <w:tcPr>
            <w:tcW w:w="0" w:type="auto"/>
            <w:vAlign w:val="center"/>
          </w:tcPr>
          <w:p w14:paraId="6DA8700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71DDFC1A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6C1D698E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čuvara prirode</w:t>
            </w:r>
          </w:p>
        </w:tc>
        <w:tc>
          <w:tcPr>
            <w:tcW w:w="0" w:type="auto"/>
            <w:vAlign w:val="center"/>
          </w:tcPr>
          <w:p w14:paraId="3F674D0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Stručni savjet, MKM - KO, DIRH, Policijske postaje,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Kurnatari</w:t>
            </w:r>
            <w:proofErr w:type="spellEnd"/>
          </w:p>
        </w:tc>
        <w:tc>
          <w:tcPr>
            <w:tcW w:w="0" w:type="auto"/>
            <w:vAlign w:val="center"/>
          </w:tcPr>
          <w:p w14:paraId="790289F6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717397B4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Akitvnost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se provodi redovno na godišnjoj razini.</w:t>
            </w:r>
          </w:p>
        </w:tc>
        <w:tc>
          <w:tcPr>
            <w:tcW w:w="0" w:type="auto"/>
            <w:vAlign w:val="center"/>
          </w:tcPr>
          <w:p w14:paraId="7A8FBF9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77B6C12C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F40234" w14:paraId="46907D71" w14:textId="77777777" w:rsidTr="00F40234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11"/>
            <w:shd w:val="clear" w:color="auto" w:fill="E4DFEC"/>
          </w:tcPr>
          <w:p w14:paraId="452CB3A1" w14:textId="77777777" w:rsidR="00DE0D56" w:rsidRDefault="00DE0D56"/>
        </w:tc>
        <w:tc>
          <w:tcPr>
            <w:tcW w:w="0" w:type="auto"/>
            <w:shd w:val="clear" w:color="auto" w:fill="E4DFEC"/>
            <w:vAlign w:val="center"/>
          </w:tcPr>
          <w:p w14:paraId="2DFA529D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62.000,00</w:t>
            </w:r>
          </w:p>
        </w:tc>
        <w:tc>
          <w:tcPr>
            <w:tcW w:w="0" w:type="auto"/>
            <w:gridSpan w:val="3"/>
            <w:shd w:val="clear" w:color="auto" w:fill="E4DFEC"/>
          </w:tcPr>
          <w:p w14:paraId="77400BB3" w14:textId="77777777" w:rsidR="00DE0D56" w:rsidRDefault="00DE0D56"/>
        </w:tc>
      </w:tr>
      <w:tr w:rsidR="00F40234" w14:paraId="6CDC16F8" w14:textId="77777777" w:rsidTr="00F40234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15"/>
            <w:shd w:val="clear" w:color="auto" w:fill="E4DFEC"/>
            <w:vAlign w:val="center"/>
          </w:tcPr>
          <w:p w14:paraId="302929BA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22"/>
              </w:rPr>
              <w:t>C. Upravljanje posjećivanjem, edukacija i interpretacija</w:t>
            </w:r>
          </w:p>
        </w:tc>
      </w:tr>
      <w:tr w:rsidR="00DE0D56" w14:paraId="2495332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26A23A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PU6012</w:t>
            </w:r>
          </w:p>
        </w:tc>
        <w:tc>
          <w:tcPr>
            <w:tcW w:w="0" w:type="auto"/>
            <w:vAlign w:val="center"/>
          </w:tcPr>
          <w:p w14:paraId="4CE6856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Uspostavljena organizacija posjećivanja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infrastruktura NP Kornati omogućavaju sadržajan, ugodan i siguran posjet Parka, bez narušavanja njegovih prirodnih i drugih vrijednosti.</w:t>
            </w:r>
          </w:p>
        </w:tc>
        <w:tc>
          <w:tcPr>
            <w:tcW w:w="0" w:type="auto"/>
            <w:vAlign w:val="center"/>
          </w:tcPr>
          <w:p w14:paraId="4297873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CA1</w:t>
            </w:r>
          </w:p>
        </w:tc>
        <w:tc>
          <w:tcPr>
            <w:tcW w:w="0" w:type="auto"/>
            <w:vAlign w:val="center"/>
          </w:tcPr>
          <w:p w14:paraId="4A2A626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CA1</w:t>
            </w:r>
          </w:p>
        </w:tc>
        <w:tc>
          <w:tcPr>
            <w:tcW w:w="0" w:type="auto"/>
            <w:vAlign w:val="center"/>
          </w:tcPr>
          <w:p w14:paraId="570DF01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Osigurati redovno funkcioniranje, održavanje te osuvremenjivati postojeće objekte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infrastrukture kojima upravlja JU.</w:t>
            </w:r>
          </w:p>
        </w:tc>
        <w:tc>
          <w:tcPr>
            <w:tcW w:w="0" w:type="auto"/>
            <w:vAlign w:val="center"/>
          </w:tcPr>
          <w:p w14:paraId="4CBFB68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Godišnje izvješće o stanju i troškovima objekata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infrastrukture. Postavljeno 6 nadzornih kamera u sklopu Javnog poziva.</w:t>
            </w:r>
          </w:p>
        </w:tc>
        <w:tc>
          <w:tcPr>
            <w:tcW w:w="0" w:type="auto"/>
            <w:vAlign w:val="center"/>
          </w:tcPr>
          <w:p w14:paraId="71CA70F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1; 6</w:t>
            </w:r>
          </w:p>
        </w:tc>
        <w:tc>
          <w:tcPr>
            <w:tcW w:w="0" w:type="auto"/>
            <w:vAlign w:val="center"/>
          </w:tcPr>
          <w:p w14:paraId="7E5DCE8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6FCA41C0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2020</w:t>
            </w:r>
          </w:p>
        </w:tc>
        <w:tc>
          <w:tcPr>
            <w:tcW w:w="0" w:type="auto"/>
            <w:vAlign w:val="center"/>
          </w:tcPr>
          <w:p w14:paraId="3D49620E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</w:t>
            </w:r>
          </w:p>
        </w:tc>
        <w:tc>
          <w:tcPr>
            <w:tcW w:w="0" w:type="auto"/>
            <w:vAlign w:val="center"/>
          </w:tcPr>
          <w:p w14:paraId="43437DF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Vanjski suradnici</w:t>
            </w:r>
          </w:p>
        </w:tc>
        <w:tc>
          <w:tcPr>
            <w:tcW w:w="0" w:type="auto"/>
            <w:vAlign w:val="center"/>
          </w:tcPr>
          <w:p w14:paraId="0F434BA3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33.650,45</w:t>
            </w:r>
          </w:p>
        </w:tc>
        <w:tc>
          <w:tcPr>
            <w:tcW w:w="0" w:type="auto"/>
            <w:vAlign w:val="center"/>
          </w:tcPr>
          <w:p w14:paraId="23B971D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je provedena u 2025. godini kako je i planirana.</w:t>
            </w:r>
          </w:p>
        </w:tc>
        <w:tc>
          <w:tcPr>
            <w:tcW w:w="0" w:type="auto"/>
            <w:vAlign w:val="center"/>
          </w:tcPr>
          <w:p w14:paraId="1C507BA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56A57563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73BA782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AD73C8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7E38C73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Uspostavljena organizacija posjećivanja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infrastruktura NP Kornati omogućavaju sadržajan, ugodan i siguran posjet Parka, bez narušavanja njegovih prirodnih i drugih vrijednosti.</w:t>
            </w:r>
          </w:p>
        </w:tc>
        <w:tc>
          <w:tcPr>
            <w:tcW w:w="0" w:type="auto"/>
            <w:vAlign w:val="center"/>
          </w:tcPr>
          <w:p w14:paraId="633FD5E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CA3</w:t>
            </w:r>
          </w:p>
        </w:tc>
        <w:tc>
          <w:tcPr>
            <w:tcW w:w="0" w:type="auto"/>
            <w:vAlign w:val="center"/>
          </w:tcPr>
          <w:p w14:paraId="22FE1D6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CA2</w:t>
            </w:r>
          </w:p>
        </w:tc>
        <w:tc>
          <w:tcPr>
            <w:tcW w:w="0" w:type="auto"/>
            <w:vAlign w:val="center"/>
          </w:tcPr>
          <w:p w14:paraId="09BA65B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Dovršiti projekt uspostave organiziranih sidrišta u 19 uvala prema postojećoj koncesiji s predviđene 223 bove.</w:t>
            </w:r>
          </w:p>
        </w:tc>
        <w:tc>
          <w:tcPr>
            <w:tcW w:w="0" w:type="auto"/>
            <w:vAlign w:val="center"/>
          </w:tcPr>
          <w:p w14:paraId="4EDBDB0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Uspostavljena su planirana organizirana sidrišta s ekološki prihvatljivim sustavima sidrenja na ukupno 16 lokacija.  Ukupan broj uspostavljenih bova.</w:t>
            </w:r>
          </w:p>
        </w:tc>
        <w:tc>
          <w:tcPr>
            <w:tcW w:w="0" w:type="auto"/>
            <w:vAlign w:val="center"/>
          </w:tcPr>
          <w:p w14:paraId="636F011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16; 164</w:t>
            </w:r>
          </w:p>
        </w:tc>
        <w:tc>
          <w:tcPr>
            <w:tcW w:w="0" w:type="auto"/>
            <w:vAlign w:val="center"/>
          </w:tcPr>
          <w:p w14:paraId="348AF11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514F7EE8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2020</w:t>
            </w:r>
          </w:p>
        </w:tc>
        <w:tc>
          <w:tcPr>
            <w:tcW w:w="0" w:type="auto"/>
            <w:vAlign w:val="center"/>
          </w:tcPr>
          <w:p w14:paraId="71C460AC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tehničke poslove</w:t>
            </w:r>
          </w:p>
        </w:tc>
        <w:tc>
          <w:tcPr>
            <w:tcW w:w="0" w:type="auto"/>
            <w:vAlign w:val="center"/>
          </w:tcPr>
          <w:p w14:paraId="15BD90E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Vanjski suradnici</w:t>
            </w:r>
          </w:p>
        </w:tc>
        <w:tc>
          <w:tcPr>
            <w:tcW w:w="0" w:type="auto"/>
            <w:vAlign w:val="center"/>
          </w:tcPr>
          <w:p w14:paraId="246C053F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82.000,00</w:t>
            </w:r>
          </w:p>
        </w:tc>
        <w:tc>
          <w:tcPr>
            <w:tcW w:w="0" w:type="auto"/>
            <w:vAlign w:val="center"/>
          </w:tcPr>
          <w:p w14:paraId="5F11FEE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je djelomično provedena. U 2025. godini postavljeno je 19 plutača (6 plutača u uvali Anica i 13 plutača u uvali Lojena). Ukupno je postavljeno 164 bove za privez plovila. Još je preostalo 59 bova za privez plovila, da bi se u potpunosti zabranilo slobodno sidrenje.</w:t>
            </w:r>
          </w:p>
        </w:tc>
        <w:tc>
          <w:tcPr>
            <w:tcW w:w="0" w:type="auto"/>
            <w:vAlign w:val="center"/>
          </w:tcPr>
          <w:p w14:paraId="506BD20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Većinom odrađena aktivnost</w:t>
            </w:r>
          </w:p>
        </w:tc>
        <w:tc>
          <w:tcPr>
            <w:tcW w:w="0" w:type="auto"/>
            <w:vAlign w:val="center"/>
          </w:tcPr>
          <w:p w14:paraId="53656402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12203D1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3A0E27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5E1D995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Uspostavljena organizacija posjećivanja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infrastruktura NP Kornati omogućavaju sadržajan, ugodan i siguran posjet Parka, bez narušavanja njegovih prirodnih i drugih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vrijednosti.</w:t>
            </w:r>
          </w:p>
        </w:tc>
        <w:tc>
          <w:tcPr>
            <w:tcW w:w="0" w:type="auto"/>
            <w:vAlign w:val="center"/>
          </w:tcPr>
          <w:p w14:paraId="3091A1B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CA4</w:t>
            </w:r>
          </w:p>
        </w:tc>
        <w:tc>
          <w:tcPr>
            <w:tcW w:w="0" w:type="auto"/>
            <w:vAlign w:val="center"/>
          </w:tcPr>
          <w:p w14:paraId="5DF49E0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CA3</w:t>
            </w:r>
          </w:p>
        </w:tc>
        <w:tc>
          <w:tcPr>
            <w:tcW w:w="0" w:type="auto"/>
            <w:vAlign w:val="center"/>
          </w:tcPr>
          <w:p w14:paraId="0C602CA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Uspostaviti dodatna organizirana sidrišta i privezišta JU u skladu s utvrđenim prihvatnim kapacitetom Parka za posjetitelje - nautičare u svrhu potpune zabrane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slobodnog sidrenja u Parku.</w:t>
            </w:r>
          </w:p>
        </w:tc>
        <w:tc>
          <w:tcPr>
            <w:tcW w:w="0" w:type="auto"/>
            <w:vAlign w:val="center"/>
          </w:tcPr>
          <w:p w14:paraId="609D7A3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Utvrđeni  lokaliteti za uspostavu dodatnih sidrišta i privezišta prema kriterijima maritimne pogodnosti, smanjivanja negativnog utjecaja sidrenja na morske CST i utjecaja na krajobraz. Ishođene koncesije za dodatna sidrišta 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privezišta.</w:t>
            </w:r>
          </w:p>
        </w:tc>
        <w:tc>
          <w:tcPr>
            <w:tcW w:w="0" w:type="auto"/>
            <w:vAlign w:val="center"/>
          </w:tcPr>
          <w:p w14:paraId="1465E29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0; 0</w:t>
            </w:r>
          </w:p>
        </w:tc>
        <w:tc>
          <w:tcPr>
            <w:tcW w:w="0" w:type="auto"/>
            <w:vAlign w:val="center"/>
          </w:tcPr>
          <w:p w14:paraId="23B1F86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7D93101B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0DDDDEB6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tehničke poslove</w:t>
            </w:r>
          </w:p>
        </w:tc>
        <w:tc>
          <w:tcPr>
            <w:tcW w:w="0" w:type="auto"/>
            <w:vAlign w:val="center"/>
          </w:tcPr>
          <w:p w14:paraId="13B5AC2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Vanjski suradnici, MMPI</w:t>
            </w:r>
          </w:p>
        </w:tc>
        <w:tc>
          <w:tcPr>
            <w:tcW w:w="0" w:type="auto"/>
            <w:vAlign w:val="center"/>
          </w:tcPr>
          <w:p w14:paraId="3B9B462A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20.000,00</w:t>
            </w:r>
          </w:p>
        </w:tc>
        <w:tc>
          <w:tcPr>
            <w:tcW w:w="0" w:type="auto"/>
            <w:vAlign w:val="center"/>
          </w:tcPr>
          <w:p w14:paraId="4EDF90D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nije odrađena zbog nedostatka financijskih sredstava.</w:t>
            </w:r>
          </w:p>
        </w:tc>
        <w:tc>
          <w:tcPr>
            <w:tcW w:w="0" w:type="auto"/>
            <w:vAlign w:val="center"/>
          </w:tcPr>
          <w:p w14:paraId="71C4BBA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235F17C9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7D57171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9D417E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58A611D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Uspostavljena organizacija posjećivanja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infrastruktura NP Kornati omogućavaju sadržajan, ugodan i siguran posjet Parka, bez narušavanja njegovih prirodnih i drugih vrijednosti.</w:t>
            </w:r>
          </w:p>
        </w:tc>
        <w:tc>
          <w:tcPr>
            <w:tcW w:w="0" w:type="auto"/>
            <w:vAlign w:val="center"/>
          </w:tcPr>
          <w:p w14:paraId="7607815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CA5</w:t>
            </w:r>
          </w:p>
        </w:tc>
        <w:tc>
          <w:tcPr>
            <w:tcW w:w="0" w:type="auto"/>
            <w:vAlign w:val="center"/>
          </w:tcPr>
          <w:p w14:paraId="18F9690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CA4</w:t>
            </w:r>
          </w:p>
        </w:tc>
        <w:tc>
          <w:tcPr>
            <w:tcW w:w="0" w:type="auto"/>
            <w:vAlign w:val="center"/>
          </w:tcPr>
          <w:p w14:paraId="333E1E0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ronilačkim lokalitetima, tijekom vršne ljetne sezone, postaviti bove za privez ronilačkih brodova.</w:t>
            </w:r>
          </w:p>
        </w:tc>
        <w:tc>
          <w:tcPr>
            <w:tcW w:w="0" w:type="auto"/>
            <w:vAlign w:val="center"/>
          </w:tcPr>
          <w:p w14:paraId="711219F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Definirani su lokaliteti u dogovoru s ronilačkim centrima na kojima je postavljanje bove za privez potrebno (prema kriterijima smanjivanja utjecaja na morska staništa i unaprjeđenja pristupačnosti lokaliteta i sigurnosti boravka na njemu). Ishođena potrebna dopuštenja za postavljanje bova i bove su postavljene.</w:t>
            </w:r>
          </w:p>
        </w:tc>
        <w:tc>
          <w:tcPr>
            <w:tcW w:w="0" w:type="auto"/>
            <w:vAlign w:val="center"/>
          </w:tcPr>
          <w:p w14:paraId="5E7B713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24; 0</w:t>
            </w:r>
          </w:p>
        </w:tc>
        <w:tc>
          <w:tcPr>
            <w:tcW w:w="0" w:type="auto"/>
            <w:vAlign w:val="center"/>
          </w:tcPr>
          <w:p w14:paraId="40B2823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1B3AB69A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367BE905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tehničke poslove</w:t>
            </w:r>
          </w:p>
        </w:tc>
        <w:tc>
          <w:tcPr>
            <w:tcW w:w="0" w:type="auto"/>
            <w:vAlign w:val="center"/>
          </w:tcPr>
          <w:p w14:paraId="4AA72BB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RC</w:t>
            </w:r>
          </w:p>
        </w:tc>
        <w:tc>
          <w:tcPr>
            <w:tcW w:w="0" w:type="auto"/>
            <w:vAlign w:val="center"/>
          </w:tcPr>
          <w:p w14:paraId="0A44456D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7.000,00</w:t>
            </w:r>
          </w:p>
        </w:tc>
        <w:tc>
          <w:tcPr>
            <w:tcW w:w="0" w:type="auto"/>
            <w:vAlign w:val="center"/>
          </w:tcPr>
          <w:p w14:paraId="7828207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postavljanja bova na ronilačkim lokalitetima nije odrađena, te je planirana za 2026. godinu (u sklopu PKK projekta).</w:t>
            </w:r>
          </w:p>
        </w:tc>
        <w:tc>
          <w:tcPr>
            <w:tcW w:w="0" w:type="auto"/>
            <w:vAlign w:val="center"/>
          </w:tcPr>
          <w:p w14:paraId="3671719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Započeta/djelomično odrađena aktivnost</w:t>
            </w:r>
          </w:p>
        </w:tc>
        <w:tc>
          <w:tcPr>
            <w:tcW w:w="0" w:type="auto"/>
            <w:vAlign w:val="center"/>
          </w:tcPr>
          <w:p w14:paraId="391F3593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537B30E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11D297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26CC93E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Uspostavljena organizacija posjećivanja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infrastruktura NP Kornati omogućavaju sadržajan, ugodan i siguran posjet Parka, bez narušavanja njegovih prirodnih i drugih vrijednosti.</w:t>
            </w:r>
          </w:p>
        </w:tc>
        <w:tc>
          <w:tcPr>
            <w:tcW w:w="0" w:type="auto"/>
            <w:vAlign w:val="center"/>
          </w:tcPr>
          <w:p w14:paraId="1153887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CA6</w:t>
            </w:r>
          </w:p>
        </w:tc>
        <w:tc>
          <w:tcPr>
            <w:tcW w:w="0" w:type="auto"/>
            <w:vAlign w:val="center"/>
          </w:tcPr>
          <w:p w14:paraId="4CA7453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CA5</w:t>
            </w:r>
          </w:p>
        </w:tc>
        <w:tc>
          <w:tcPr>
            <w:tcW w:w="0" w:type="auto"/>
            <w:vAlign w:val="center"/>
          </w:tcPr>
          <w:p w14:paraId="48178F8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Uspostaviti u Parku dovoljan broj privezišta za izletničke brodove koji nude organizirane dnevne ture posjeta Parku.</w:t>
            </w:r>
          </w:p>
        </w:tc>
        <w:tc>
          <w:tcPr>
            <w:tcW w:w="0" w:type="auto"/>
            <w:vAlign w:val="center"/>
          </w:tcPr>
          <w:p w14:paraId="4AEAC0A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Postojeći lokaliteti privezišta uređeni za siguran privez izletničkih brodova (prioritetno Tarac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Levrnaka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).  Postignut dugoročni dogovor i potpisan ugovor s vlasnicima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kurnatskih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posjeda i brodarima vezano uz lokacije za uspostavu privezišta izletničkih brodova (5 lokaliteta, uključujući npr.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Levrnaku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, Tarac,  Manu, Ravni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Žakan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Aba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).</w:t>
            </w:r>
          </w:p>
        </w:tc>
        <w:tc>
          <w:tcPr>
            <w:tcW w:w="0" w:type="auto"/>
            <w:vAlign w:val="center"/>
          </w:tcPr>
          <w:p w14:paraId="2AEDBBD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0; 0</w:t>
            </w:r>
          </w:p>
        </w:tc>
        <w:tc>
          <w:tcPr>
            <w:tcW w:w="0" w:type="auto"/>
            <w:vAlign w:val="center"/>
          </w:tcPr>
          <w:p w14:paraId="7D4C9DB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7F4A8708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692B484C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tehničke poslove</w:t>
            </w:r>
          </w:p>
        </w:tc>
        <w:tc>
          <w:tcPr>
            <w:tcW w:w="0" w:type="auto"/>
            <w:vAlign w:val="center"/>
          </w:tcPr>
          <w:p w14:paraId="3C81785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Vanjski suradnici</w:t>
            </w:r>
          </w:p>
        </w:tc>
        <w:tc>
          <w:tcPr>
            <w:tcW w:w="0" w:type="auto"/>
            <w:vAlign w:val="center"/>
          </w:tcPr>
          <w:p w14:paraId="4DF21DDC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10.000,00</w:t>
            </w:r>
          </w:p>
        </w:tc>
        <w:tc>
          <w:tcPr>
            <w:tcW w:w="0" w:type="auto"/>
            <w:vAlign w:val="center"/>
          </w:tcPr>
          <w:p w14:paraId="5C70579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nije provedena u 2025. godini. Planira se provesti u 2026. godini.</w:t>
            </w:r>
          </w:p>
        </w:tc>
        <w:tc>
          <w:tcPr>
            <w:tcW w:w="0" w:type="auto"/>
            <w:vAlign w:val="center"/>
          </w:tcPr>
          <w:p w14:paraId="5CDE01F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4BFD6792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2667C78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80F876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46CA357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Uspostavljena organizacija posjećivanja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lastRenderedPageBreak/>
              <w:t>posjetiteljska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infrastruktura NP Kornati omogućavaju sadržajan, ugodan i siguran posjet Parka, bez narušavanja njegovih prirodnih i drugih vrijednosti.</w:t>
            </w:r>
          </w:p>
        </w:tc>
        <w:tc>
          <w:tcPr>
            <w:tcW w:w="0" w:type="auto"/>
            <w:vAlign w:val="center"/>
          </w:tcPr>
          <w:p w14:paraId="5671CEC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CA8</w:t>
            </w:r>
          </w:p>
        </w:tc>
        <w:tc>
          <w:tcPr>
            <w:tcW w:w="0" w:type="auto"/>
            <w:vAlign w:val="center"/>
          </w:tcPr>
          <w:p w14:paraId="67176DA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CA6</w:t>
            </w:r>
          </w:p>
        </w:tc>
        <w:tc>
          <w:tcPr>
            <w:tcW w:w="0" w:type="auto"/>
            <w:vAlign w:val="center"/>
          </w:tcPr>
          <w:p w14:paraId="08D5AD8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Redovno održavati sidrišta i privezišta.</w:t>
            </w:r>
          </w:p>
        </w:tc>
        <w:tc>
          <w:tcPr>
            <w:tcW w:w="0" w:type="auto"/>
            <w:vAlign w:val="center"/>
          </w:tcPr>
          <w:p w14:paraId="086FE1E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Godišnje izvješće o održavanju sidrišta i privezišta (poslovi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sezonskog postavljanja i uklanjanja, čišćenja i pregleda i zamjene dotrajalih elemenata).</w:t>
            </w:r>
          </w:p>
        </w:tc>
        <w:tc>
          <w:tcPr>
            <w:tcW w:w="0" w:type="auto"/>
            <w:vAlign w:val="center"/>
          </w:tcPr>
          <w:p w14:paraId="473B038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1</w:t>
            </w:r>
          </w:p>
        </w:tc>
        <w:tc>
          <w:tcPr>
            <w:tcW w:w="0" w:type="auto"/>
            <w:vAlign w:val="center"/>
          </w:tcPr>
          <w:p w14:paraId="3E04633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495ED56D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2020</w:t>
            </w:r>
          </w:p>
        </w:tc>
        <w:tc>
          <w:tcPr>
            <w:tcW w:w="0" w:type="auto"/>
            <w:vAlign w:val="center"/>
          </w:tcPr>
          <w:p w14:paraId="562E8306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lastRenderedPageBreak/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tehničke poslove</w:t>
            </w:r>
          </w:p>
        </w:tc>
        <w:tc>
          <w:tcPr>
            <w:tcW w:w="0" w:type="auto"/>
            <w:vAlign w:val="center"/>
          </w:tcPr>
          <w:p w14:paraId="5165618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Vanjski suradnici</w:t>
            </w:r>
          </w:p>
        </w:tc>
        <w:tc>
          <w:tcPr>
            <w:tcW w:w="0" w:type="auto"/>
            <w:vAlign w:val="center"/>
          </w:tcPr>
          <w:p w14:paraId="395A9A62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30.000,00</w:t>
            </w:r>
          </w:p>
        </w:tc>
        <w:tc>
          <w:tcPr>
            <w:tcW w:w="0" w:type="auto"/>
            <w:vAlign w:val="center"/>
          </w:tcPr>
          <w:p w14:paraId="63E1797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se redovno provodi na godišnjoj razini.</w:t>
            </w:r>
          </w:p>
        </w:tc>
        <w:tc>
          <w:tcPr>
            <w:tcW w:w="0" w:type="auto"/>
            <w:vAlign w:val="center"/>
          </w:tcPr>
          <w:p w14:paraId="5BFEB31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55292470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7D9CBBE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65EAD5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292D6D0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Uspostavljena organizacija posjećivanja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infrastruktura NP Kornati omogućavaju sadržajan, ugodan i siguran posjet Parka, bez narušavanja njegovih prirodnih i drugih vrijednosti.</w:t>
            </w:r>
          </w:p>
        </w:tc>
        <w:tc>
          <w:tcPr>
            <w:tcW w:w="0" w:type="auto"/>
            <w:vAlign w:val="center"/>
          </w:tcPr>
          <w:p w14:paraId="4EBD624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CA9</w:t>
            </w:r>
          </w:p>
        </w:tc>
        <w:tc>
          <w:tcPr>
            <w:tcW w:w="0" w:type="auto"/>
            <w:vAlign w:val="center"/>
          </w:tcPr>
          <w:p w14:paraId="526F9CA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CA7</w:t>
            </w:r>
          </w:p>
        </w:tc>
        <w:tc>
          <w:tcPr>
            <w:tcW w:w="0" w:type="auto"/>
            <w:vAlign w:val="center"/>
          </w:tcPr>
          <w:p w14:paraId="1EDA67C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Uspostaviti i prema potrebi prilagođavati regulaciju prostorno-vremenske dinamike posjećivanja Parka izletničkim brodovima.</w:t>
            </w:r>
          </w:p>
        </w:tc>
        <w:tc>
          <w:tcPr>
            <w:tcW w:w="0" w:type="auto"/>
            <w:vAlign w:val="center"/>
          </w:tcPr>
          <w:p w14:paraId="3BCAEE7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Osigurano bolje korištenje postojećih lokacija za privez kroz direktno upravljanje od strane djelatnika JU.   Dogovor s brodarima o vremenskoj dinamici i rutama posjećivanja (koje svojom atraktivnošću garantiraju zadovoljstvo posjetitelja, a istovremeno osiguravaju izbjegavanje neprihvatljivog narušavanja vrijednosti Parka i preduvjeta za ciljni doživljaj posjetitelja). Koncesijskim odobrenjem propisana obveza pridržavanja donesenog reda plovidbe.</w:t>
            </w:r>
          </w:p>
        </w:tc>
        <w:tc>
          <w:tcPr>
            <w:tcW w:w="0" w:type="auto"/>
            <w:vAlign w:val="center"/>
          </w:tcPr>
          <w:p w14:paraId="732C250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7F953B6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1B15ECAA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2021</w:t>
            </w:r>
          </w:p>
        </w:tc>
        <w:tc>
          <w:tcPr>
            <w:tcW w:w="0" w:type="auto"/>
            <w:vAlign w:val="center"/>
          </w:tcPr>
          <w:p w14:paraId="3324F96B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</w:t>
            </w:r>
          </w:p>
        </w:tc>
        <w:tc>
          <w:tcPr>
            <w:tcW w:w="0" w:type="auto"/>
            <w:vAlign w:val="center"/>
          </w:tcPr>
          <w:p w14:paraId="2C81588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Brodari</w:t>
            </w:r>
          </w:p>
        </w:tc>
        <w:tc>
          <w:tcPr>
            <w:tcW w:w="0" w:type="auto"/>
            <w:vAlign w:val="center"/>
          </w:tcPr>
          <w:p w14:paraId="792E515D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00F4559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Javna Ustanova ne planira izdavati dozvole na pomorskom dobru u razdoblju 2024.-2028.</w:t>
            </w:r>
          </w:p>
        </w:tc>
        <w:tc>
          <w:tcPr>
            <w:tcW w:w="0" w:type="auto"/>
            <w:vAlign w:val="center"/>
          </w:tcPr>
          <w:p w14:paraId="3883946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Većinom odrađena aktivnost</w:t>
            </w:r>
          </w:p>
        </w:tc>
        <w:tc>
          <w:tcPr>
            <w:tcW w:w="0" w:type="auto"/>
            <w:vAlign w:val="center"/>
          </w:tcPr>
          <w:p w14:paraId="2AE06558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1686F02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0E286E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PU6012</w:t>
            </w:r>
          </w:p>
        </w:tc>
        <w:tc>
          <w:tcPr>
            <w:tcW w:w="0" w:type="auto"/>
            <w:vAlign w:val="center"/>
          </w:tcPr>
          <w:p w14:paraId="0D5F40D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Uspostavljena organizacija posjećivanja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infrastruktura NP Kornati omogućavaju sadržajan, ugodan i siguran posjet Parka, bez narušavanja njegovih prirodnih i drugih vrijednosti.</w:t>
            </w:r>
          </w:p>
        </w:tc>
        <w:tc>
          <w:tcPr>
            <w:tcW w:w="0" w:type="auto"/>
            <w:vAlign w:val="center"/>
          </w:tcPr>
          <w:p w14:paraId="1A472C8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CA10</w:t>
            </w:r>
          </w:p>
        </w:tc>
        <w:tc>
          <w:tcPr>
            <w:tcW w:w="0" w:type="auto"/>
            <w:vAlign w:val="center"/>
          </w:tcPr>
          <w:p w14:paraId="37852E9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CA8</w:t>
            </w:r>
          </w:p>
        </w:tc>
        <w:tc>
          <w:tcPr>
            <w:tcW w:w="0" w:type="auto"/>
            <w:vAlign w:val="center"/>
          </w:tcPr>
          <w:p w14:paraId="0B5A629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Uspostaviti i prema potrebi prilagođavati regulaciju ronilačkog posjećivanja Parka.</w:t>
            </w:r>
          </w:p>
        </w:tc>
        <w:tc>
          <w:tcPr>
            <w:tcW w:w="0" w:type="auto"/>
            <w:vAlign w:val="center"/>
          </w:tcPr>
          <w:p w14:paraId="25850E5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Godišnja odluka o regulaciji ronilačkog posjećivanja, s određenom godišnjom rotacijom dozvoljenih lokacija za ronjenje, broja ronioca po danu na istoj poziciji, organizaciji posjećivanja temeljenoj na prethodnoj najavi posjeta i broja ronioca, pravilima posjećivanja. Koncesijskim odobrenjem propisana obveza pridržavanja usvojene regulacije ronilačkog posjećivanja.</w:t>
            </w:r>
          </w:p>
        </w:tc>
        <w:tc>
          <w:tcPr>
            <w:tcW w:w="0" w:type="auto"/>
            <w:vAlign w:val="center"/>
          </w:tcPr>
          <w:p w14:paraId="7C836D5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59060DE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585111D7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2017</w:t>
            </w:r>
          </w:p>
        </w:tc>
        <w:tc>
          <w:tcPr>
            <w:tcW w:w="0" w:type="auto"/>
            <w:vAlign w:val="center"/>
          </w:tcPr>
          <w:p w14:paraId="39264FA7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</w:t>
            </w:r>
          </w:p>
        </w:tc>
        <w:tc>
          <w:tcPr>
            <w:tcW w:w="0" w:type="auto"/>
            <w:vAlign w:val="center"/>
          </w:tcPr>
          <w:p w14:paraId="0DCA9EC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RK, RC, vanjski stručnjaci</w:t>
            </w:r>
          </w:p>
        </w:tc>
        <w:tc>
          <w:tcPr>
            <w:tcW w:w="0" w:type="auto"/>
            <w:vAlign w:val="center"/>
          </w:tcPr>
          <w:p w14:paraId="3138E080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6E09638B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793CAB8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Većinom odrađena aktivnost</w:t>
            </w:r>
          </w:p>
        </w:tc>
        <w:tc>
          <w:tcPr>
            <w:tcW w:w="0" w:type="auto"/>
            <w:vAlign w:val="center"/>
          </w:tcPr>
          <w:p w14:paraId="278E3B55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09483E4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1B75AC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0221C1D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Uspostavljena organizacija posjećivanja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infrastruktura NP Kornati omogućavaju sadržajan, ugodan i siguran posjet Parka, bez narušavanja njegovih prirodnih i drugih vrijednosti.</w:t>
            </w:r>
          </w:p>
        </w:tc>
        <w:tc>
          <w:tcPr>
            <w:tcW w:w="0" w:type="auto"/>
            <w:vAlign w:val="center"/>
          </w:tcPr>
          <w:p w14:paraId="6415DDC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CA11</w:t>
            </w:r>
          </w:p>
        </w:tc>
        <w:tc>
          <w:tcPr>
            <w:tcW w:w="0" w:type="auto"/>
            <w:vAlign w:val="center"/>
          </w:tcPr>
          <w:p w14:paraId="35EAB7A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CA9</w:t>
            </w:r>
          </w:p>
        </w:tc>
        <w:tc>
          <w:tcPr>
            <w:tcW w:w="0" w:type="auto"/>
            <w:vAlign w:val="center"/>
          </w:tcPr>
          <w:p w14:paraId="0894324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Redovno održavati i prema potrebi obnavljati plovni park koji JU koristi za potrebe upravljanja posjećivanjem i pružanjem usluga za posjetitelje.</w:t>
            </w:r>
          </w:p>
        </w:tc>
        <w:tc>
          <w:tcPr>
            <w:tcW w:w="0" w:type="auto"/>
            <w:vAlign w:val="center"/>
          </w:tcPr>
          <w:p w14:paraId="385A630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Plovni park koji JU koristi za potrebe upravljanja posjećivanjem u dobrom je stanju i odgovara potrebama JU. Evidencija o održavanju i obnavljanju plovnog parka.</w:t>
            </w:r>
          </w:p>
        </w:tc>
        <w:tc>
          <w:tcPr>
            <w:tcW w:w="0" w:type="auto"/>
            <w:vAlign w:val="center"/>
          </w:tcPr>
          <w:p w14:paraId="7E95E01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56C2459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75F59D08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2000</w:t>
            </w:r>
          </w:p>
        </w:tc>
        <w:tc>
          <w:tcPr>
            <w:tcW w:w="0" w:type="auto"/>
            <w:vAlign w:val="center"/>
          </w:tcPr>
          <w:p w14:paraId="6A96258E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tehničke poslove</w:t>
            </w:r>
          </w:p>
        </w:tc>
        <w:tc>
          <w:tcPr>
            <w:tcW w:w="0" w:type="auto"/>
            <w:vAlign w:val="center"/>
          </w:tcPr>
          <w:p w14:paraId="1D2B96EC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2C49A983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180.000,00</w:t>
            </w:r>
          </w:p>
        </w:tc>
        <w:tc>
          <w:tcPr>
            <w:tcW w:w="0" w:type="auto"/>
            <w:vAlign w:val="center"/>
          </w:tcPr>
          <w:p w14:paraId="20F8CEE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je odrađena.</w:t>
            </w:r>
          </w:p>
        </w:tc>
        <w:tc>
          <w:tcPr>
            <w:tcW w:w="0" w:type="auto"/>
            <w:vAlign w:val="center"/>
          </w:tcPr>
          <w:p w14:paraId="04260BE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42A32ED3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53BADD1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38AEE2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73DF5AB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Uspostavljena organizacija posjećivanja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infrastruktura NP Kornati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omogućavaju sadržajan, ugodan i siguran posjet Parka, bez narušavanja njegovih prirodnih i drugih vrijednosti.</w:t>
            </w:r>
          </w:p>
        </w:tc>
        <w:tc>
          <w:tcPr>
            <w:tcW w:w="0" w:type="auto"/>
            <w:vAlign w:val="center"/>
          </w:tcPr>
          <w:p w14:paraId="5AA8AED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CA13</w:t>
            </w:r>
          </w:p>
        </w:tc>
        <w:tc>
          <w:tcPr>
            <w:tcW w:w="0" w:type="auto"/>
            <w:vAlign w:val="center"/>
          </w:tcPr>
          <w:p w14:paraId="1448788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CA10</w:t>
            </w:r>
          </w:p>
        </w:tc>
        <w:tc>
          <w:tcPr>
            <w:tcW w:w="0" w:type="auto"/>
            <w:vAlign w:val="center"/>
          </w:tcPr>
          <w:p w14:paraId="3B438CC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 svrhu poticanja smanjivanja nastanka otpada u Parku tiskati letke o načinima 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smanjivanja otpada.</w:t>
            </w:r>
          </w:p>
        </w:tc>
        <w:tc>
          <w:tcPr>
            <w:tcW w:w="0" w:type="auto"/>
            <w:vAlign w:val="center"/>
          </w:tcPr>
          <w:p w14:paraId="297CBD0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Tiskano 10 000 letaka</w:t>
            </w:r>
          </w:p>
        </w:tc>
        <w:tc>
          <w:tcPr>
            <w:tcW w:w="0" w:type="auto"/>
            <w:vAlign w:val="center"/>
          </w:tcPr>
          <w:p w14:paraId="316CB6B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32AA906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5471A36B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2016</w:t>
            </w:r>
          </w:p>
        </w:tc>
        <w:tc>
          <w:tcPr>
            <w:tcW w:w="0" w:type="auto"/>
            <w:vAlign w:val="center"/>
          </w:tcPr>
          <w:p w14:paraId="269712F8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djelatnost</w:t>
            </w:r>
          </w:p>
        </w:tc>
        <w:tc>
          <w:tcPr>
            <w:tcW w:w="0" w:type="auto"/>
            <w:vAlign w:val="center"/>
          </w:tcPr>
          <w:p w14:paraId="0CBF786F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lastRenderedPageBreak/>
              <w:t>Kurnatari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brodari, posjetitelji</w:t>
            </w:r>
          </w:p>
        </w:tc>
        <w:tc>
          <w:tcPr>
            <w:tcW w:w="0" w:type="auto"/>
            <w:vAlign w:val="center"/>
          </w:tcPr>
          <w:p w14:paraId="287BE09D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9.000,00</w:t>
            </w:r>
          </w:p>
        </w:tc>
        <w:tc>
          <w:tcPr>
            <w:tcW w:w="0" w:type="auto"/>
            <w:vAlign w:val="center"/>
          </w:tcPr>
          <w:p w14:paraId="3364B9E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je odrađena.</w:t>
            </w:r>
          </w:p>
        </w:tc>
        <w:tc>
          <w:tcPr>
            <w:tcW w:w="0" w:type="auto"/>
            <w:vAlign w:val="center"/>
          </w:tcPr>
          <w:p w14:paraId="3A3CCF1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49E0E4EB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5812677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2C1A84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1A60B61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Uspostavljena organizacija posjećivanja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infrastruktura NP Kornati omogućavaju sadržajan, ugodan i siguran posjet Parka, bez narušavanja njegovih prirodnih i drugih vrijednosti.</w:t>
            </w:r>
          </w:p>
        </w:tc>
        <w:tc>
          <w:tcPr>
            <w:tcW w:w="0" w:type="auto"/>
            <w:vAlign w:val="center"/>
          </w:tcPr>
          <w:p w14:paraId="0B360FC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CA14</w:t>
            </w:r>
          </w:p>
        </w:tc>
        <w:tc>
          <w:tcPr>
            <w:tcW w:w="0" w:type="auto"/>
            <w:vAlign w:val="center"/>
          </w:tcPr>
          <w:p w14:paraId="34074DE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CA11</w:t>
            </w:r>
          </w:p>
        </w:tc>
        <w:tc>
          <w:tcPr>
            <w:tcW w:w="0" w:type="auto"/>
            <w:vAlign w:val="center"/>
          </w:tcPr>
          <w:p w14:paraId="1745961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Osmisliti i operativno implementirati model suradnje s Općinom Murter-Kornati prema kojem ona preuzima svoj dio obaveza u zbrinjavanju otpada iz Parka.</w:t>
            </w:r>
          </w:p>
        </w:tc>
        <w:tc>
          <w:tcPr>
            <w:tcW w:w="0" w:type="auto"/>
            <w:vAlign w:val="center"/>
          </w:tcPr>
          <w:p w14:paraId="639C39D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Dogovor modela suradnje u zbrinjavanju otpada iz Parka, koji je učinkovit i u skladu s propisima (kroz 3 sastanka). Dostavljen Plan za prihvat i rukovanje otpadom s plovnih objekata na nautičkim sidrištima u Nacionalnom parku Kornati Ministarstvu mora, prometa i infrastrukture.</w:t>
            </w:r>
          </w:p>
        </w:tc>
        <w:tc>
          <w:tcPr>
            <w:tcW w:w="0" w:type="auto"/>
            <w:vAlign w:val="center"/>
          </w:tcPr>
          <w:p w14:paraId="7B63B12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3, 1</w:t>
            </w:r>
          </w:p>
        </w:tc>
        <w:tc>
          <w:tcPr>
            <w:tcW w:w="0" w:type="auto"/>
            <w:vAlign w:val="center"/>
          </w:tcPr>
          <w:p w14:paraId="3A8F893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2F900CC6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4446E331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</w:t>
            </w:r>
          </w:p>
        </w:tc>
        <w:tc>
          <w:tcPr>
            <w:tcW w:w="0" w:type="auto"/>
            <w:vAlign w:val="center"/>
          </w:tcPr>
          <w:p w14:paraId="6E86B1C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Općina Murter-Kornati, MZOZT</w:t>
            </w:r>
          </w:p>
        </w:tc>
        <w:tc>
          <w:tcPr>
            <w:tcW w:w="0" w:type="auto"/>
            <w:vAlign w:val="center"/>
          </w:tcPr>
          <w:p w14:paraId="405F1D7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1BFA804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Odrađena su tri sastanka sa Općinom Murter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kornati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Murtela d.o.o. Plan za Prihvat i rukovanje otpadom je dostavljen Ministarstvu mora, prometa i infrastrukture.</w:t>
            </w:r>
          </w:p>
        </w:tc>
        <w:tc>
          <w:tcPr>
            <w:tcW w:w="0" w:type="auto"/>
            <w:vAlign w:val="center"/>
          </w:tcPr>
          <w:p w14:paraId="7418DF8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79449B9A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7C7E185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519330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42C8513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Uspostavljena organizacija posjećivanja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infrastruktura NP Kornati omogućavaju sadržajan, ugodan i siguran posjet Parka, bez narušavanja njegovih prirodnih i drugih vrijednosti.</w:t>
            </w:r>
          </w:p>
        </w:tc>
        <w:tc>
          <w:tcPr>
            <w:tcW w:w="0" w:type="auto"/>
            <w:vAlign w:val="center"/>
          </w:tcPr>
          <w:p w14:paraId="19E170F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CA15</w:t>
            </w:r>
          </w:p>
        </w:tc>
        <w:tc>
          <w:tcPr>
            <w:tcW w:w="0" w:type="auto"/>
            <w:vAlign w:val="center"/>
          </w:tcPr>
          <w:p w14:paraId="78B8A65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CA12</w:t>
            </w:r>
          </w:p>
        </w:tc>
        <w:tc>
          <w:tcPr>
            <w:tcW w:w="0" w:type="auto"/>
            <w:vAlign w:val="center"/>
          </w:tcPr>
          <w:p w14:paraId="5ED1A72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 pravila ponašanja za posjetitelje Parka ugraditi pravilo o korištenju sanitarnog čvora isključivo na plovilu kojim se Park posjećuje i strogoj zabrani ispuštanja otpadnih voda u Parku.</w:t>
            </w:r>
          </w:p>
        </w:tc>
        <w:tc>
          <w:tcPr>
            <w:tcW w:w="0" w:type="auto"/>
            <w:vAlign w:val="center"/>
          </w:tcPr>
          <w:p w14:paraId="2C0562E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Pravila ponašanja ugrađena u pravilnik o zaštiti i očuvanju. Pravilo ponašanja je ugrađeno u osnovna pravila ponašanja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komunicirano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posjetiteljima. Pravilo ponašanja uključeno u koncesijska odobrenja izletničkim brodovima.</w:t>
            </w:r>
          </w:p>
        </w:tc>
        <w:tc>
          <w:tcPr>
            <w:tcW w:w="0" w:type="auto"/>
            <w:vAlign w:val="center"/>
          </w:tcPr>
          <w:p w14:paraId="65AFD71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  <w:tc>
          <w:tcPr>
            <w:tcW w:w="0" w:type="auto"/>
            <w:vAlign w:val="center"/>
          </w:tcPr>
          <w:p w14:paraId="25DB566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6A8ED7CD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04F9D5A1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čuvara prirode</w:t>
            </w:r>
          </w:p>
        </w:tc>
        <w:tc>
          <w:tcPr>
            <w:tcW w:w="0" w:type="auto"/>
            <w:vAlign w:val="center"/>
          </w:tcPr>
          <w:p w14:paraId="7F852227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317C39DD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5.000,00</w:t>
            </w:r>
          </w:p>
        </w:tc>
        <w:tc>
          <w:tcPr>
            <w:tcW w:w="0" w:type="auto"/>
            <w:vAlign w:val="center"/>
          </w:tcPr>
          <w:p w14:paraId="05C4AB54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64ED796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05572DA0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5177931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C7954F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25BD75F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Uspostavljena organizacija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posjećivanja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infrastruktura NP Kornati omogućavaju sadržajan, ugodan i siguran posjet Parka, bez narušavanja njegovih prirodnih i drugih vrijednosti.</w:t>
            </w:r>
          </w:p>
        </w:tc>
        <w:tc>
          <w:tcPr>
            <w:tcW w:w="0" w:type="auto"/>
            <w:vAlign w:val="center"/>
          </w:tcPr>
          <w:p w14:paraId="7062CC8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CA16</w:t>
            </w:r>
          </w:p>
        </w:tc>
        <w:tc>
          <w:tcPr>
            <w:tcW w:w="0" w:type="auto"/>
            <w:vAlign w:val="center"/>
          </w:tcPr>
          <w:p w14:paraId="194D74C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CA13</w:t>
            </w:r>
          </w:p>
        </w:tc>
        <w:tc>
          <w:tcPr>
            <w:tcW w:w="0" w:type="auto"/>
            <w:vAlign w:val="center"/>
          </w:tcPr>
          <w:p w14:paraId="4B856AA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Prema potrebi, na odabranim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lokacijama, uspostaviti višenamjenske operativne pontone JU za potrebe upravljanja Parkom.</w:t>
            </w:r>
          </w:p>
        </w:tc>
        <w:tc>
          <w:tcPr>
            <w:tcW w:w="0" w:type="auto"/>
            <w:vAlign w:val="center"/>
          </w:tcPr>
          <w:p w14:paraId="585A692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Utvrđene lokacije uz uvažavanje kriterija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njihove pogodnosti i ranjivosti.</w:t>
            </w:r>
          </w:p>
        </w:tc>
        <w:tc>
          <w:tcPr>
            <w:tcW w:w="0" w:type="auto"/>
            <w:vAlign w:val="center"/>
          </w:tcPr>
          <w:p w14:paraId="1F80019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1</w:t>
            </w:r>
          </w:p>
        </w:tc>
        <w:tc>
          <w:tcPr>
            <w:tcW w:w="0" w:type="auto"/>
            <w:vAlign w:val="center"/>
          </w:tcPr>
          <w:p w14:paraId="0CCAA9B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55DDCED6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3954BD29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tehničke poslove</w:t>
            </w:r>
          </w:p>
        </w:tc>
        <w:tc>
          <w:tcPr>
            <w:tcW w:w="0" w:type="auto"/>
            <w:vAlign w:val="center"/>
          </w:tcPr>
          <w:p w14:paraId="02E9AA6F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593C2450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7349EF8C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7677C09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6B23A4D6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6FB3992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351A74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1E8A254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Uspostavljena organizacija posjećivanja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infrastruktura NP Kornati omogućavaju sadržajan, ugodan i siguran posjet Parka, bez narušavanja njegovih prirodnih i drugih vrijednosti.</w:t>
            </w:r>
          </w:p>
        </w:tc>
        <w:tc>
          <w:tcPr>
            <w:tcW w:w="0" w:type="auto"/>
            <w:vAlign w:val="center"/>
          </w:tcPr>
          <w:p w14:paraId="34C6004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CA17</w:t>
            </w:r>
          </w:p>
        </w:tc>
        <w:tc>
          <w:tcPr>
            <w:tcW w:w="0" w:type="auto"/>
            <w:vAlign w:val="center"/>
          </w:tcPr>
          <w:p w14:paraId="2B05363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CA14</w:t>
            </w:r>
          </w:p>
        </w:tc>
        <w:tc>
          <w:tcPr>
            <w:tcW w:w="0" w:type="auto"/>
            <w:vAlign w:val="center"/>
          </w:tcPr>
          <w:p w14:paraId="01FE1CC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 suradnji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Kurnatarima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redovno održavati i prema potrebi prilagođavati mrežu staza i puteva koju mogu koristiti posjetitelji za samostalni obilazak kopnenog dijela Parka, prioritetno uz glavna pristaništa izletničkih brodova i glavne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atrakcije.</w:t>
            </w:r>
          </w:p>
        </w:tc>
        <w:tc>
          <w:tcPr>
            <w:tcW w:w="0" w:type="auto"/>
            <w:vAlign w:val="center"/>
          </w:tcPr>
          <w:p w14:paraId="0CA2994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Postignuti dugoročni dogovori i potpisani ugovori s vlasnicima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kurnatskih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posjeda o mreži staza i puteva koje održava JU, a koji se mogu koristiti kao putevi za posjećivanje kopnenog dijela Parka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Levrnaka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, Lojena, Tarac,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Kravljačica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Mana). Redovno ažuriran katastar mreže održavanih staza i puteva koji su dio sustava posjećivanja kopnenog dijela Parka.  Putevi i staze su održavani i u funkciji.</w:t>
            </w:r>
          </w:p>
        </w:tc>
        <w:tc>
          <w:tcPr>
            <w:tcW w:w="0" w:type="auto"/>
            <w:vAlign w:val="center"/>
          </w:tcPr>
          <w:p w14:paraId="54DEAE8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0,1,1</w:t>
            </w:r>
          </w:p>
        </w:tc>
        <w:tc>
          <w:tcPr>
            <w:tcW w:w="0" w:type="auto"/>
            <w:vAlign w:val="center"/>
          </w:tcPr>
          <w:p w14:paraId="7DDA664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3E93466E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2000</w:t>
            </w:r>
          </w:p>
        </w:tc>
        <w:tc>
          <w:tcPr>
            <w:tcW w:w="0" w:type="auto"/>
            <w:vAlign w:val="center"/>
          </w:tcPr>
          <w:p w14:paraId="3301B51D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tehničke poslove</w:t>
            </w:r>
          </w:p>
        </w:tc>
        <w:tc>
          <w:tcPr>
            <w:tcW w:w="0" w:type="auto"/>
            <w:vAlign w:val="center"/>
          </w:tcPr>
          <w:p w14:paraId="638DFA7E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Kurnatari</w:t>
            </w:r>
            <w:proofErr w:type="spellEnd"/>
          </w:p>
        </w:tc>
        <w:tc>
          <w:tcPr>
            <w:tcW w:w="0" w:type="auto"/>
            <w:vAlign w:val="center"/>
          </w:tcPr>
          <w:p w14:paraId="58CF8F42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2.000,00</w:t>
            </w:r>
          </w:p>
        </w:tc>
        <w:tc>
          <w:tcPr>
            <w:tcW w:w="0" w:type="auto"/>
            <w:vAlign w:val="center"/>
          </w:tcPr>
          <w:p w14:paraId="2DB7CED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Dogovori su uglavnom postignuti na lokacijama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Levrnaka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, Lojena , Tarac,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Kravljačica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. U tijeku su pregovori na Mani.</w:t>
            </w:r>
          </w:p>
        </w:tc>
        <w:tc>
          <w:tcPr>
            <w:tcW w:w="0" w:type="auto"/>
            <w:vAlign w:val="center"/>
          </w:tcPr>
          <w:p w14:paraId="7F87BFB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Većinom odrađena aktivnost</w:t>
            </w:r>
          </w:p>
        </w:tc>
        <w:tc>
          <w:tcPr>
            <w:tcW w:w="0" w:type="auto"/>
            <w:vAlign w:val="center"/>
          </w:tcPr>
          <w:p w14:paraId="15D38C21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074806B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806DB0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1A0DC3E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Uspostavljena organizacija posjećivanja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infrastruktura NP Kornati omogućavaju sadržajan, ugodan i siguran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posjet Parka, bez narušavanja njegovih prirodnih i drugih vrijednosti.</w:t>
            </w:r>
          </w:p>
        </w:tc>
        <w:tc>
          <w:tcPr>
            <w:tcW w:w="0" w:type="auto"/>
            <w:vAlign w:val="center"/>
          </w:tcPr>
          <w:p w14:paraId="1D217AB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CA19</w:t>
            </w:r>
          </w:p>
        </w:tc>
        <w:tc>
          <w:tcPr>
            <w:tcW w:w="0" w:type="auto"/>
            <w:vAlign w:val="center"/>
          </w:tcPr>
          <w:p w14:paraId="286E8E3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CA15</w:t>
            </w:r>
          </w:p>
        </w:tc>
        <w:tc>
          <w:tcPr>
            <w:tcW w:w="0" w:type="auto"/>
            <w:vAlign w:val="center"/>
          </w:tcPr>
          <w:p w14:paraId="34536B0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Uskladiti, prema potrebi nadopuniti i redovno održavati sustav signalizacije  na području Parka u skladu s Pravilnikom o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jedinstvenom vizualnom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identitu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zaštite prirode u Republici Hrvatskoj, standardnoj praksi markiranja i uvjetima zaštite prirode.</w:t>
            </w:r>
          </w:p>
        </w:tc>
        <w:tc>
          <w:tcPr>
            <w:tcW w:w="0" w:type="auto"/>
            <w:vAlign w:val="center"/>
          </w:tcPr>
          <w:p w14:paraId="7F3D3C6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Redovno ažuriran i održavan sustav signalizacije koji uključuje putokaze, oznake i druge informacije za posjetitelje (upozorenja, pravila ponašanja i sigurnog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posjeta, uključujući i obaveza poštivanja privatnog posjeda i sl.) na pomorskom dobru u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Kurnatskim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portima, na lokacijama na koje se iskrcavaju individualni posjetitelji – nautičari. Anketna istraživanja posjetitelja pokazuju zadovoljstvo kvalitetom signalizacije u Parku.</w:t>
            </w:r>
          </w:p>
        </w:tc>
        <w:tc>
          <w:tcPr>
            <w:tcW w:w="0" w:type="auto"/>
            <w:vAlign w:val="center"/>
          </w:tcPr>
          <w:p w14:paraId="6B437EA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1,1</w:t>
            </w:r>
          </w:p>
        </w:tc>
        <w:tc>
          <w:tcPr>
            <w:tcW w:w="0" w:type="auto"/>
            <w:vAlign w:val="center"/>
          </w:tcPr>
          <w:p w14:paraId="175FC0D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4F75B3AC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2015</w:t>
            </w:r>
          </w:p>
        </w:tc>
        <w:tc>
          <w:tcPr>
            <w:tcW w:w="0" w:type="auto"/>
            <w:vAlign w:val="center"/>
          </w:tcPr>
          <w:p w14:paraId="717AB6D5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tehničke poslove</w:t>
            </w:r>
          </w:p>
        </w:tc>
        <w:tc>
          <w:tcPr>
            <w:tcW w:w="0" w:type="auto"/>
            <w:vAlign w:val="center"/>
          </w:tcPr>
          <w:p w14:paraId="0BC4F20F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1D86D37D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9.000,00</w:t>
            </w:r>
          </w:p>
        </w:tc>
        <w:tc>
          <w:tcPr>
            <w:tcW w:w="0" w:type="auto"/>
            <w:vAlign w:val="center"/>
          </w:tcPr>
          <w:p w14:paraId="586C121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Sustav signalizacije održavan, provedena anketa istraživanja posjetitelja</w:t>
            </w:r>
          </w:p>
        </w:tc>
        <w:tc>
          <w:tcPr>
            <w:tcW w:w="0" w:type="auto"/>
            <w:vAlign w:val="center"/>
          </w:tcPr>
          <w:p w14:paraId="44FDDDB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5A303AAE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3BF5587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1359A3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306997E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Uspostavljena organizacija posjećivanja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infrastruktura NP Kornati omogućavaju sadržajan, ugodan i siguran posjet Parka, bez narušavanja njegovih prirodnih i drugih vrijednosti.</w:t>
            </w:r>
          </w:p>
        </w:tc>
        <w:tc>
          <w:tcPr>
            <w:tcW w:w="0" w:type="auto"/>
            <w:vAlign w:val="center"/>
          </w:tcPr>
          <w:p w14:paraId="5DF6539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CA20</w:t>
            </w:r>
          </w:p>
        </w:tc>
        <w:tc>
          <w:tcPr>
            <w:tcW w:w="0" w:type="auto"/>
            <w:vAlign w:val="center"/>
          </w:tcPr>
          <w:p w14:paraId="4DF272D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CA16</w:t>
            </w:r>
          </w:p>
        </w:tc>
        <w:tc>
          <w:tcPr>
            <w:tcW w:w="0" w:type="auto"/>
            <w:vAlign w:val="center"/>
          </w:tcPr>
          <w:p w14:paraId="692BB26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Zagovarati osiguranje kvalitetnog signala mobilne mreže na području Parka, prvenstveno u kornatskim portima.</w:t>
            </w:r>
          </w:p>
        </w:tc>
        <w:tc>
          <w:tcPr>
            <w:tcW w:w="0" w:type="auto"/>
            <w:vAlign w:val="center"/>
          </w:tcPr>
          <w:p w14:paraId="4C67607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Postignut dogovor s pružateljima usluga i institucijama nadležnim za izdavanje dozvola. Uspostavljena infrastruktura potrebna za osiguranje signala, a sve u skladu s uvjetima zaštite prirode. Popis prioritetnih područja na kojima je potrebno osigurati kvalitetan signal mobilne mreže.</w:t>
            </w:r>
          </w:p>
        </w:tc>
        <w:tc>
          <w:tcPr>
            <w:tcW w:w="0" w:type="auto"/>
            <w:vAlign w:val="center"/>
          </w:tcPr>
          <w:p w14:paraId="34ECDA0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0,1</w:t>
            </w:r>
          </w:p>
        </w:tc>
        <w:tc>
          <w:tcPr>
            <w:tcW w:w="0" w:type="auto"/>
            <w:vAlign w:val="center"/>
          </w:tcPr>
          <w:p w14:paraId="7D73F5E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64ACCEAB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548161CB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</w:t>
            </w:r>
          </w:p>
        </w:tc>
        <w:tc>
          <w:tcPr>
            <w:tcW w:w="0" w:type="auto"/>
            <w:vAlign w:val="center"/>
          </w:tcPr>
          <w:p w14:paraId="0291834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Odašiljači i veze d.o.o., pružatelji usluga</w:t>
            </w:r>
          </w:p>
        </w:tc>
        <w:tc>
          <w:tcPr>
            <w:tcW w:w="0" w:type="auto"/>
            <w:vAlign w:val="center"/>
          </w:tcPr>
          <w:p w14:paraId="2365650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03E08BA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Nije postignut dogovor s vlasnicima posjeda zbog neriješenih vlasničkih pitanja</w:t>
            </w:r>
          </w:p>
        </w:tc>
        <w:tc>
          <w:tcPr>
            <w:tcW w:w="0" w:type="auto"/>
            <w:vAlign w:val="center"/>
          </w:tcPr>
          <w:p w14:paraId="585AE15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Započeta/djelomično odrađena aktivnost</w:t>
            </w:r>
          </w:p>
        </w:tc>
        <w:tc>
          <w:tcPr>
            <w:tcW w:w="0" w:type="auto"/>
            <w:vAlign w:val="center"/>
          </w:tcPr>
          <w:p w14:paraId="31844FC7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283A34D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E4F988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5E9B884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Uspostavljena organizacija posjećivanja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infrastruktura NP Kornati omogućavaju sadržajan, ugodan i siguran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posjet Parka, bez narušavanja njegovih prirodnih i drugih vrijednosti.</w:t>
            </w:r>
          </w:p>
        </w:tc>
        <w:tc>
          <w:tcPr>
            <w:tcW w:w="0" w:type="auto"/>
            <w:vAlign w:val="center"/>
          </w:tcPr>
          <w:p w14:paraId="0FC8C53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CA21</w:t>
            </w:r>
          </w:p>
        </w:tc>
        <w:tc>
          <w:tcPr>
            <w:tcW w:w="0" w:type="auto"/>
            <w:vAlign w:val="center"/>
          </w:tcPr>
          <w:p w14:paraId="2442C79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CA17</w:t>
            </w:r>
          </w:p>
        </w:tc>
        <w:tc>
          <w:tcPr>
            <w:tcW w:w="0" w:type="auto"/>
            <w:vAlign w:val="center"/>
          </w:tcPr>
          <w:p w14:paraId="30F0BCC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Sadržajno i prezentacijski unaprijediti te redovno ažurirati službenu mrežnu stranicu i društvene mreže JU s vidljivim 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dostupnim informacijama za posjetitelje Parka.</w:t>
            </w:r>
          </w:p>
        </w:tc>
        <w:tc>
          <w:tcPr>
            <w:tcW w:w="0" w:type="auto"/>
            <w:vAlign w:val="center"/>
          </w:tcPr>
          <w:p w14:paraId="1E8824D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Web stranica je vizualno atraktivna i lako pristupačna.  Na više jezika se komunicira vrijednosti Parka, važnost njihovog očuvanja, mogućnosti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posjećivanja, pravila ponašanja (uključujući i pravila kojima posjetitelji mogu smanjiti svoj okolišni otisak tijekom boravka u Parku – npr. racionalizacija korištenja slatke vode na plovilima i smanjivanje količine otpadnih voda koje se stvaraju), upute za siguran posjet, mogućnost uključivanja u aktivnosti očuvanja i dr. Udio on line rezervacija i kupovina ulaznica raste  u odnosu na početnu godinu provedbe Plana. Broj posjetitelja stranice raste u odnosu na početnu godinu provedbe Plana. Anketna istraživanja posjetitelja pokazuju zadovoljstvo dostupnošću i kvalitetom informacija vezano uz posjet Parku.</w:t>
            </w:r>
          </w:p>
        </w:tc>
        <w:tc>
          <w:tcPr>
            <w:tcW w:w="0" w:type="auto"/>
            <w:vAlign w:val="center"/>
          </w:tcPr>
          <w:p w14:paraId="67F95B0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1</w:t>
            </w:r>
          </w:p>
        </w:tc>
        <w:tc>
          <w:tcPr>
            <w:tcW w:w="0" w:type="auto"/>
            <w:vAlign w:val="center"/>
          </w:tcPr>
          <w:p w14:paraId="642664C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2FF5E1F8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06EAA43D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</w:t>
            </w:r>
          </w:p>
        </w:tc>
        <w:tc>
          <w:tcPr>
            <w:tcW w:w="0" w:type="auto"/>
            <w:vAlign w:val="center"/>
          </w:tcPr>
          <w:p w14:paraId="72AB740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Vanjski suradnici</w:t>
            </w:r>
          </w:p>
        </w:tc>
        <w:tc>
          <w:tcPr>
            <w:tcW w:w="0" w:type="auto"/>
            <w:vAlign w:val="center"/>
          </w:tcPr>
          <w:p w14:paraId="368F0F67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8.000,00</w:t>
            </w:r>
          </w:p>
        </w:tc>
        <w:tc>
          <w:tcPr>
            <w:tcW w:w="0" w:type="auto"/>
            <w:vAlign w:val="center"/>
          </w:tcPr>
          <w:p w14:paraId="294EBAC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Sve stavke iz pokazatelja aktivnosti su odrađene.</w:t>
            </w:r>
          </w:p>
        </w:tc>
        <w:tc>
          <w:tcPr>
            <w:tcW w:w="0" w:type="auto"/>
            <w:vAlign w:val="center"/>
          </w:tcPr>
          <w:p w14:paraId="4C5F843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0760D0E2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039FAC8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C09BB3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7C5F7BF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Uspostavljena organizacija posjećivanja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infrastruktura NP Kornati omogućavaju sadržajan,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ugodan i siguran posjet Parka, bez narušavanja njegovih prirodnih i drugih vrijednosti.</w:t>
            </w:r>
          </w:p>
        </w:tc>
        <w:tc>
          <w:tcPr>
            <w:tcW w:w="0" w:type="auto"/>
            <w:vAlign w:val="center"/>
          </w:tcPr>
          <w:p w14:paraId="7624079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CA23</w:t>
            </w:r>
          </w:p>
        </w:tc>
        <w:tc>
          <w:tcPr>
            <w:tcW w:w="0" w:type="auto"/>
            <w:vAlign w:val="center"/>
          </w:tcPr>
          <w:p w14:paraId="5F447A6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CA18</w:t>
            </w:r>
          </w:p>
        </w:tc>
        <w:tc>
          <w:tcPr>
            <w:tcW w:w="0" w:type="auto"/>
            <w:vAlign w:val="center"/>
          </w:tcPr>
          <w:p w14:paraId="6119C5E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Ažurirati i unapređivati tiskane i elektronske informativno-interpretacijske materijale općeg i tematskog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sadržaja.</w:t>
            </w:r>
          </w:p>
        </w:tc>
        <w:tc>
          <w:tcPr>
            <w:tcW w:w="0" w:type="auto"/>
            <w:vAlign w:val="center"/>
          </w:tcPr>
          <w:p w14:paraId="34CAC12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Broj izrađenih i dostupnih materijala (minimalno opći letak s uključenom kartom područja, informacijama o vrijednostima,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pravilima ponašanja na području Parka, pravilima sigurnog posjeta i sl. te tematski materijali s ključevima za prepoznavanje najposebnijih i najprisutnijih vrsta flore i faune, odvojeno za morska i kopnena staništa). Broj podijeljenih ili preuzetih primjeraka različitih vrsta materijala godišnje (minimalno 10.000). Anketna istraživanja posjetitelja pokazuju zadovoljstvo dostupnošću i kvalitetom informacija vezano uz posjet Parku.</w:t>
            </w:r>
          </w:p>
        </w:tc>
        <w:tc>
          <w:tcPr>
            <w:tcW w:w="0" w:type="auto"/>
            <w:vAlign w:val="center"/>
          </w:tcPr>
          <w:p w14:paraId="6160EDE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1</w:t>
            </w:r>
          </w:p>
        </w:tc>
        <w:tc>
          <w:tcPr>
            <w:tcW w:w="0" w:type="auto"/>
            <w:vAlign w:val="center"/>
          </w:tcPr>
          <w:p w14:paraId="5E929C1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397BFA66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2000</w:t>
            </w:r>
          </w:p>
        </w:tc>
        <w:tc>
          <w:tcPr>
            <w:tcW w:w="0" w:type="auto"/>
            <w:vAlign w:val="center"/>
          </w:tcPr>
          <w:p w14:paraId="6441EA2D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</w:t>
            </w:r>
          </w:p>
        </w:tc>
        <w:tc>
          <w:tcPr>
            <w:tcW w:w="0" w:type="auto"/>
            <w:vAlign w:val="center"/>
          </w:tcPr>
          <w:p w14:paraId="4FC1B95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Vanjski suradnici</w:t>
            </w:r>
          </w:p>
        </w:tc>
        <w:tc>
          <w:tcPr>
            <w:tcW w:w="0" w:type="auto"/>
            <w:vAlign w:val="center"/>
          </w:tcPr>
          <w:p w14:paraId="55F0BF4F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5.000,00</w:t>
            </w:r>
          </w:p>
        </w:tc>
        <w:tc>
          <w:tcPr>
            <w:tcW w:w="0" w:type="auto"/>
            <w:vAlign w:val="center"/>
          </w:tcPr>
          <w:p w14:paraId="0FE81F1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Dostupno je 140.000 materijala. Preuzeto je 120.000 materijala. Posjetitelji su 92% zadovoljni kvalitetom informacija o parku.</w:t>
            </w:r>
          </w:p>
        </w:tc>
        <w:tc>
          <w:tcPr>
            <w:tcW w:w="0" w:type="auto"/>
            <w:vAlign w:val="center"/>
          </w:tcPr>
          <w:p w14:paraId="56FD12E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45CA7963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3DCBC75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FAA573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64DFA35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Uspostavljena organizacija posjećivanja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infrastruktura NP Kornati omogućavaju sadržajan, ugodan i siguran posjet Parka, bez narušavanja njegovih prirodnih i drugih vrijednosti.</w:t>
            </w:r>
          </w:p>
        </w:tc>
        <w:tc>
          <w:tcPr>
            <w:tcW w:w="0" w:type="auto"/>
            <w:vAlign w:val="center"/>
          </w:tcPr>
          <w:p w14:paraId="728AA88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CA24</w:t>
            </w:r>
          </w:p>
        </w:tc>
        <w:tc>
          <w:tcPr>
            <w:tcW w:w="0" w:type="auto"/>
            <w:vAlign w:val="center"/>
          </w:tcPr>
          <w:p w14:paraId="4C6F63E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CA19</w:t>
            </w:r>
          </w:p>
        </w:tc>
        <w:tc>
          <w:tcPr>
            <w:tcW w:w="0" w:type="auto"/>
            <w:vAlign w:val="center"/>
          </w:tcPr>
          <w:p w14:paraId="6857BB3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Nastaviti informirati o Parku i ponudi za posjetitelje u okviru već postojećih info centara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posjetiteljskih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objekata.</w:t>
            </w:r>
          </w:p>
        </w:tc>
        <w:tc>
          <w:tcPr>
            <w:tcW w:w="0" w:type="auto"/>
            <w:vAlign w:val="center"/>
          </w:tcPr>
          <w:p w14:paraId="08B6900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Dogovor s dionicima koji upravljaju lokacijama. Broj lokacija na kojima se posjetitelji informiraju o Parku (minimalno Biosfera u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BnM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Muzej betinske brodogradnje i luke nautičkog turizma u okruženju iz kojih dolazi većina posjetitelja nautičara na iznajmljenim plovilima).</w:t>
            </w:r>
          </w:p>
        </w:tc>
        <w:tc>
          <w:tcPr>
            <w:tcW w:w="0" w:type="auto"/>
            <w:vAlign w:val="center"/>
          </w:tcPr>
          <w:p w14:paraId="5EBFAB2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</w:t>
            </w:r>
          </w:p>
        </w:tc>
        <w:tc>
          <w:tcPr>
            <w:tcW w:w="0" w:type="auto"/>
            <w:vAlign w:val="center"/>
          </w:tcPr>
          <w:p w14:paraId="7A164F8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44F710F8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2015</w:t>
            </w:r>
          </w:p>
        </w:tc>
        <w:tc>
          <w:tcPr>
            <w:tcW w:w="0" w:type="auto"/>
            <w:vAlign w:val="center"/>
          </w:tcPr>
          <w:p w14:paraId="5552C2D9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</w:t>
            </w:r>
          </w:p>
        </w:tc>
        <w:tc>
          <w:tcPr>
            <w:tcW w:w="0" w:type="auto"/>
            <w:vAlign w:val="center"/>
          </w:tcPr>
          <w:p w14:paraId="6309E6F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TZ, druge JU, značajniji smještajni i ugostiteljski objekti</w:t>
            </w:r>
          </w:p>
        </w:tc>
        <w:tc>
          <w:tcPr>
            <w:tcW w:w="0" w:type="auto"/>
            <w:vAlign w:val="center"/>
          </w:tcPr>
          <w:p w14:paraId="0DEF1775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1.000,00</w:t>
            </w:r>
          </w:p>
        </w:tc>
        <w:tc>
          <w:tcPr>
            <w:tcW w:w="0" w:type="auto"/>
            <w:vAlign w:val="center"/>
          </w:tcPr>
          <w:p w14:paraId="2863A90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Aktivnost je odrađena. Posjetitelji se o Parku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infomiraju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na 4 lokacije.</w:t>
            </w:r>
          </w:p>
        </w:tc>
        <w:tc>
          <w:tcPr>
            <w:tcW w:w="0" w:type="auto"/>
            <w:vAlign w:val="center"/>
          </w:tcPr>
          <w:p w14:paraId="1258ADB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6F0C1698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12A98B0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DAC4E9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PU6012</w:t>
            </w:r>
          </w:p>
        </w:tc>
        <w:tc>
          <w:tcPr>
            <w:tcW w:w="0" w:type="auto"/>
            <w:vAlign w:val="center"/>
          </w:tcPr>
          <w:p w14:paraId="6650EBB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Uspostavljena organizacija posjećivanja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infrastruktura NP Kornati omogućavaju sadržajan, ugodan i siguran posjet Parka, bez narušavanja njegovih prirodnih i drugih vrijednosti.</w:t>
            </w:r>
          </w:p>
        </w:tc>
        <w:tc>
          <w:tcPr>
            <w:tcW w:w="0" w:type="auto"/>
            <w:vAlign w:val="center"/>
          </w:tcPr>
          <w:p w14:paraId="496F05D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CA25</w:t>
            </w:r>
          </w:p>
        </w:tc>
        <w:tc>
          <w:tcPr>
            <w:tcW w:w="0" w:type="auto"/>
            <w:vAlign w:val="center"/>
          </w:tcPr>
          <w:p w14:paraId="43411FA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CA20</w:t>
            </w:r>
          </w:p>
        </w:tc>
        <w:tc>
          <w:tcPr>
            <w:tcW w:w="0" w:type="auto"/>
            <w:vAlign w:val="center"/>
          </w:tcPr>
          <w:p w14:paraId="3468ACE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Održavati i prema potrebi revidirati sustav prodaje i validacije ulaznica.</w:t>
            </w:r>
          </w:p>
        </w:tc>
        <w:tc>
          <w:tcPr>
            <w:tcW w:w="0" w:type="auto"/>
            <w:vAlign w:val="center"/>
          </w:tcPr>
          <w:p w14:paraId="2EBED6B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Sustav prodaje i validacije ulaznica optimiziran prema potrebama naplate svih usluga koje Park nudi.</w:t>
            </w:r>
          </w:p>
        </w:tc>
        <w:tc>
          <w:tcPr>
            <w:tcW w:w="0" w:type="auto"/>
            <w:vAlign w:val="center"/>
          </w:tcPr>
          <w:p w14:paraId="6A40036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34D0110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2D298492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2017</w:t>
            </w:r>
          </w:p>
        </w:tc>
        <w:tc>
          <w:tcPr>
            <w:tcW w:w="0" w:type="auto"/>
            <w:vAlign w:val="center"/>
          </w:tcPr>
          <w:p w14:paraId="2CCF9EC5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</w:t>
            </w:r>
          </w:p>
        </w:tc>
        <w:tc>
          <w:tcPr>
            <w:tcW w:w="0" w:type="auto"/>
            <w:vAlign w:val="center"/>
          </w:tcPr>
          <w:p w14:paraId="340ABB3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Vanjski suradnici</w:t>
            </w:r>
          </w:p>
        </w:tc>
        <w:tc>
          <w:tcPr>
            <w:tcW w:w="0" w:type="auto"/>
            <w:vAlign w:val="center"/>
          </w:tcPr>
          <w:p w14:paraId="1ABD0A0B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10.000,00</w:t>
            </w:r>
          </w:p>
        </w:tc>
        <w:tc>
          <w:tcPr>
            <w:tcW w:w="0" w:type="auto"/>
            <w:vAlign w:val="center"/>
          </w:tcPr>
          <w:p w14:paraId="6137126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je odrađena.</w:t>
            </w:r>
          </w:p>
        </w:tc>
        <w:tc>
          <w:tcPr>
            <w:tcW w:w="0" w:type="auto"/>
            <w:vAlign w:val="center"/>
          </w:tcPr>
          <w:p w14:paraId="18C9BB0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0E19E66D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2F06953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D46BA6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6D69996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Uspostavljena organizacija posjećivanja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infrastruktura NP Kornati omogućavaju sadržajan, ugodan i siguran posjet Parka, bez narušavanja njegovih prirodnih i drugih vrijednosti.</w:t>
            </w:r>
          </w:p>
        </w:tc>
        <w:tc>
          <w:tcPr>
            <w:tcW w:w="0" w:type="auto"/>
            <w:vAlign w:val="center"/>
          </w:tcPr>
          <w:p w14:paraId="072E965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CA26</w:t>
            </w:r>
          </w:p>
        </w:tc>
        <w:tc>
          <w:tcPr>
            <w:tcW w:w="0" w:type="auto"/>
            <w:vAlign w:val="center"/>
          </w:tcPr>
          <w:p w14:paraId="2149D7E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CA21</w:t>
            </w:r>
          </w:p>
        </w:tc>
        <w:tc>
          <w:tcPr>
            <w:tcW w:w="0" w:type="auto"/>
            <w:vAlign w:val="center"/>
          </w:tcPr>
          <w:p w14:paraId="28EB918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Redovno ažurirati cijene usluga ovisno o tržišnim uvjetima, aktualnoj ponudi JU, utjecaju na okoliš različitih načina posjećivanja i utvrđenim upravljačkim prioritetima.</w:t>
            </w:r>
          </w:p>
        </w:tc>
        <w:tc>
          <w:tcPr>
            <w:tcW w:w="0" w:type="auto"/>
            <w:vAlign w:val="center"/>
          </w:tcPr>
          <w:p w14:paraId="703ACA1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Ažurirani godišnji prijedlog cjenika različitih elemenata ponude za posjetitelje,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diverzificiranom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cijenom za različite vrste posjetitelja, sezonu posjete i sl.  Povećana razlika cijena između dužinskih kategorija plovila (okvirno proporcionalna masi plovila i snazi motora, koja je bolji prediktor utjecaja plovila na okoliš i staništa nego duljina plovila koja se trenutno koristi). Cjenik je usvojen od strane Upravnog vijeća.</w:t>
            </w:r>
          </w:p>
        </w:tc>
        <w:tc>
          <w:tcPr>
            <w:tcW w:w="0" w:type="auto"/>
            <w:vAlign w:val="center"/>
          </w:tcPr>
          <w:p w14:paraId="1A68FE8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1;0;1</w:t>
            </w:r>
          </w:p>
        </w:tc>
        <w:tc>
          <w:tcPr>
            <w:tcW w:w="0" w:type="auto"/>
            <w:vAlign w:val="center"/>
          </w:tcPr>
          <w:p w14:paraId="48FA214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3EDC0B52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2000</w:t>
            </w:r>
          </w:p>
        </w:tc>
        <w:tc>
          <w:tcPr>
            <w:tcW w:w="0" w:type="auto"/>
            <w:vAlign w:val="center"/>
          </w:tcPr>
          <w:p w14:paraId="1AAB10CC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</w:t>
            </w:r>
          </w:p>
        </w:tc>
        <w:tc>
          <w:tcPr>
            <w:tcW w:w="0" w:type="auto"/>
            <w:vAlign w:val="center"/>
          </w:tcPr>
          <w:p w14:paraId="2FB02AF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MZOZT</w:t>
            </w:r>
          </w:p>
        </w:tc>
        <w:tc>
          <w:tcPr>
            <w:tcW w:w="0" w:type="auto"/>
            <w:vAlign w:val="center"/>
          </w:tcPr>
          <w:p w14:paraId="146C284F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1453207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 2025. godini nije se povećavala razlika između dužinskih kategorija plovila. Ostali parametri su odrađeni.</w:t>
            </w:r>
          </w:p>
        </w:tc>
        <w:tc>
          <w:tcPr>
            <w:tcW w:w="0" w:type="auto"/>
            <w:vAlign w:val="center"/>
          </w:tcPr>
          <w:p w14:paraId="5412215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Većinom odrađena aktivnost</w:t>
            </w:r>
          </w:p>
        </w:tc>
        <w:tc>
          <w:tcPr>
            <w:tcW w:w="0" w:type="auto"/>
            <w:vAlign w:val="center"/>
          </w:tcPr>
          <w:p w14:paraId="56950C52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1512AAC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2A96EFE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7B7EBFC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Uspostavljena organizacija posjećivanja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infrastruktura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NP Kornati omogućavaju sadržajan, ugodan i siguran posjet Parka, bez narušavanja njegovih prirodnih i drugih vrijednosti.</w:t>
            </w:r>
          </w:p>
        </w:tc>
        <w:tc>
          <w:tcPr>
            <w:tcW w:w="0" w:type="auto"/>
            <w:vAlign w:val="center"/>
          </w:tcPr>
          <w:p w14:paraId="4890BC2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CA27</w:t>
            </w:r>
          </w:p>
        </w:tc>
        <w:tc>
          <w:tcPr>
            <w:tcW w:w="0" w:type="auto"/>
            <w:vAlign w:val="center"/>
          </w:tcPr>
          <w:p w14:paraId="738E926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CA22</w:t>
            </w:r>
          </w:p>
        </w:tc>
        <w:tc>
          <w:tcPr>
            <w:tcW w:w="0" w:type="auto"/>
            <w:vAlign w:val="center"/>
          </w:tcPr>
          <w:p w14:paraId="3F939E1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Uspostaviti sustavno i sveobuhvatno praćenje posjećivanja u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Parku i  prema potrebi, dodatno regulirati posjećivanje radi  izbjegavanja značajnog negativnog utjecaja na vrijednosti Parka i osiguravanja preduvjeta za željeni doživljaj posjetitelja.</w:t>
            </w:r>
          </w:p>
        </w:tc>
        <w:tc>
          <w:tcPr>
            <w:tcW w:w="0" w:type="auto"/>
            <w:vAlign w:val="center"/>
          </w:tcPr>
          <w:p w14:paraId="1D257B9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Uspostavljen i redovno održavan cjeloviti sustav praćenja broja i kategorije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posjetitelja, načina i prostorno-vremenskog obrasca posjećivanja te utjecaja na vrijednosti Parka i preduvjete za ciljani doživljaj posjetitelja. Izvješća o rezultatima praćenja, s opisom i komentarom stanja i trendova, uočenih pritisaka, prijetnji i negativnih utjecaja posjećivanja te preporukama za prilagodbu upravljanja (uključujući i samog praćenja). Ažurirani popis lokacija za koje je utvrđena potreba dodatne regulacije posjećivanja radi očuvanja  vrijednosti Parka i preduvjeta za željeni doživljaj posjetitelja. Određeni i poštovani prihvatni kapaciteti i pravila posjećivanja za različite načine posjećivanja na utvrđenim kritičnim lokalitetima. Anketno istraživanje zadovoljstva posjetitelja i izvješća o praćenju stanja vrijednosti Parka potvrđuju da nema značajnog negativnog utjecaja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od posjećivanja.</w:t>
            </w:r>
          </w:p>
        </w:tc>
        <w:tc>
          <w:tcPr>
            <w:tcW w:w="0" w:type="auto"/>
            <w:vAlign w:val="center"/>
          </w:tcPr>
          <w:p w14:paraId="42039E3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1</w:t>
            </w:r>
          </w:p>
        </w:tc>
        <w:tc>
          <w:tcPr>
            <w:tcW w:w="0" w:type="auto"/>
            <w:vAlign w:val="center"/>
          </w:tcPr>
          <w:p w14:paraId="1FD93A3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6B9BE79C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2015</w:t>
            </w:r>
          </w:p>
        </w:tc>
        <w:tc>
          <w:tcPr>
            <w:tcW w:w="0" w:type="auto"/>
            <w:vAlign w:val="center"/>
          </w:tcPr>
          <w:p w14:paraId="57114761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djelatnost</w:t>
            </w:r>
          </w:p>
        </w:tc>
        <w:tc>
          <w:tcPr>
            <w:tcW w:w="0" w:type="auto"/>
            <w:vAlign w:val="center"/>
          </w:tcPr>
          <w:p w14:paraId="4CEC29E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Vanjski suradnici</w:t>
            </w:r>
          </w:p>
        </w:tc>
        <w:tc>
          <w:tcPr>
            <w:tcW w:w="0" w:type="auto"/>
            <w:vAlign w:val="center"/>
          </w:tcPr>
          <w:p w14:paraId="1B0F8E2F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3ECE54B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Svi parametri iz pokazatelja aktivnosti su odrađeni.</w:t>
            </w:r>
          </w:p>
        </w:tc>
        <w:tc>
          <w:tcPr>
            <w:tcW w:w="0" w:type="auto"/>
            <w:vAlign w:val="center"/>
          </w:tcPr>
          <w:p w14:paraId="0C9436A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2D00DC5D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2AC45A1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82DBF8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PU6012</w:t>
            </w:r>
          </w:p>
        </w:tc>
        <w:tc>
          <w:tcPr>
            <w:tcW w:w="0" w:type="auto"/>
            <w:vAlign w:val="center"/>
          </w:tcPr>
          <w:p w14:paraId="5E1A4D5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Uspostavljena organizacija posjećivanja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infrastruktura NP Kornati omogućavaju sadržajan, ugodan i siguran posjet Parka, bez narušavanja njegovih prirodnih i drugih vrijednosti.</w:t>
            </w:r>
          </w:p>
        </w:tc>
        <w:tc>
          <w:tcPr>
            <w:tcW w:w="0" w:type="auto"/>
            <w:vAlign w:val="center"/>
          </w:tcPr>
          <w:p w14:paraId="32165A5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CA29</w:t>
            </w:r>
          </w:p>
        </w:tc>
        <w:tc>
          <w:tcPr>
            <w:tcW w:w="0" w:type="auto"/>
            <w:vAlign w:val="center"/>
          </w:tcPr>
          <w:p w14:paraId="1E93F9D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CA23</w:t>
            </w:r>
          </w:p>
        </w:tc>
        <w:tc>
          <w:tcPr>
            <w:tcW w:w="0" w:type="auto"/>
            <w:vAlign w:val="center"/>
          </w:tcPr>
          <w:p w14:paraId="2DE3B4B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Nastaviti pratiti, analizirati i odgovarati na komentare posjetitelja iz knjige dojmova JU, te na raznim platformama na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društvenm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mrežama specijaliziranim za putovanja.</w:t>
            </w:r>
          </w:p>
        </w:tc>
        <w:tc>
          <w:tcPr>
            <w:tcW w:w="0" w:type="auto"/>
            <w:vAlign w:val="center"/>
          </w:tcPr>
          <w:p w14:paraId="1397EE7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Godišnja analiza komentara posjetitelja na najkorištenijim platformama za putovanja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TripAdvisor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Google i druge web platforme). Broj službenih komentara - odgovora na komentare posjetitelja postavljenih sa službene adrese JU.</w:t>
            </w:r>
          </w:p>
        </w:tc>
        <w:tc>
          <w:tcPr>
            <w:tcW w:w="0" w:type="auto"/>
            <w:vAlign w:val="center"/>
          </w:tcPr>
          <w:p w14:paraId="46A481A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300FD55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6A7932DD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2017</w:t>
            </w:r>
          </w:p>
        </w:tc>
        <w:tc>
          <w:tcPr>
            <w:tcW w:w="0" w:type="auto"/>
            <w:vAlign w:val="center"/>
          </w:tcPr>
          <w:p w14:paraId="46A13F92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</w:t>
            </w:r>
          </w:p>
        </w:tc>
        <w:tc>
          <w:tcPr>
            <w:tcW w:w="0" w:type="auto"/>
            <w:vAlign w:val="center"/>
          </w:tcPr>
          <w:p w14:paraId="3310A479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20828708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4A8305E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Odgovoreno je na 450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kometara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posjetitelja.</w:t>
            </w:r>
          </w:p>
        </w:tc>
        <w:tc>
          <w:tcPr>
            <w:tcW w:w="0" w:type="auto"/>
            <w:vAlign w:val="center"/>
          </w:tcPr>
          <w:p w14:paraId="1F86AAD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0C54C2DD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00EF66E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9C050C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71E9011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Uspostavljena organizacija posjećivanja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infrastruktura NP Kornati omogućavaju sadržajan, ugodan i siguran posjet Parka, bez narušavanja njegovih prirodnih i drugih vrijednosti.</w:t>
            </w:r>
          </w:p>
        </w:tc>
        <w:tc>
          <w:tcPr>
            <w:tcW w:w="0" w:type="auto"/>
            <w:vAlign w:val="center"/>
          </w:tcPr>
          <w:p w14:paraId="12DBE52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CA30</w:t>
            </w:r>
          </w:p>
        </w:tc>
        <w:tc>
          <w:tcPr>
            <w:tcW w:w="0" w:type="auto"/>
            <w:vAlign w:val="center"/>
          </w:tcPr>
          <w:p w14:paraId="18F24D7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CA24</w:t>
            </w:r>
          </w:p>
        </w:tc>
        <w:tc>
          <w:tcPr>
            <w:tcW w:w="0" w:type="auto"/>
            <w:vAlign w:val="center"/>
          </w:tcPr>
          <w:p w14:paraId="2292178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Održavati i prema potrebi dodatno razvijati kapacitete JU za pružanje osnovne prve pomoći u Parku.</w:t>
            </w:r>
          </w:p>
        </w:tc>
        <w:tc>
          <w:tcPr>
            <w:tcW w:w="0" w:type="auto"/>
            <w:vAlign w:val="center"/>
          </w:tcPr>
          <w:p w14:paraId="599DA5A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Svi brzi brodovi JU opremljeni su za hitni medicinski prijevoz i pružanje osnovne prve pomoći (uključujući i s automatskim vanjskim defibrilatorom). Prostori JU na lokalitetima s većom koncentracijom posjetitelja opremljeni za pružanje osnovne prve pomoći (uključujući i s automatskim vanjskim defibrilatorom). Djelatnici JU dežurni u Parku prošli su i redovno obnavljaju edukaciju i trening iz pružanja osnovne prve pomoći.  Potrošni materijal se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redovno nadopunjuje i obnavlja.</w:t>
            </w:r>
          </w:p>
        </w:tc>
        <w:tc>
          <w:tcPr>
            <w:tcW w:w="0" w:type="auto"/>
            <w:vAlign w:val="center"/>
          </w:tcPr>
          <w:p w14:paraId="0FE9E5E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1</w:t>
            </w:r>
          </w:p>
        </w:tc>
        <w:tc>
          <w:tcPr>
            <w:tcW w:w="0" w:type="auto"/>
            <w:vAlign w:val="center"/>
          </w:tcPr>
          <w:p w14:paraId="1B263CD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24F7EC9A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2000</w:t>
            </w:r>
          </w:p>
        </w:tc>
        <w:tc>
          <w:tcPr>
            <w:tcW w:w="0" w:type="auto"/>
            <w:vAlign w:val="center"/>
          </w:tcPr>
          <w:p w14:paraId="563C9F25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čuvara prirode</w:t>
            </w:r>
          </w:p>
        </w:tc>
        <w:tc>
          <w:tcPr>
            <w:tcW w:w="0" w:type="auto"/>
            <w:vAlign w:val="center"/>
          </w:tcPr>
          <w:p w14:paraId="6EB2280E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43B78437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3.000,00</w:t>
            </w:r>
          </w:p>
        </w:tc>
        <w:tc>
          <w:tcPr>
            <w:tcW w:w="0" w:type="auto"/>
            <w:vAlign w:val="center"/>
          </w:tcPr>
          <w:p w14:paraId="725817C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Svi parametri iz pokazatelja su odrađeni.</w:t>
            </w:r>
          </w:p>
        </w:tc>
        <w:tc>
          <w:tcPr>
            <w:tcW w:w="0" w:type="auto"/>
            <w:vAlign w:val="center"/>
          </w:tcPr>
          <w:p w14:paraId="3896344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75600D69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2BD9B9C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B4AE21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02D14F9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Uspostavljena organizacija posjećivanja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infrastruktura NP Kornati omogućavaju sadržajan, ugodan i siguran posjet Parka, bez narušavanja njegovih prirodnih i drugih vrijednosti.</w:t>
            </w:r>
          </w:p>
        </w:tc>
        <w:tc>
          <w:tcPr>
            <w:tcW w:w="0" w:type="auto"/>
            <w:vAlign w:val="center"/>
          </w:tcPr>
          <w:p w14:paraId="32E7768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CA32</w:t>
            </w:r>
          </w:p>
        </w:tc>
        <w:tc>
          <w:tcPr>
            <w:tcW w:w="0" w:type="auto"/>
            <w:vAlign w:val="center"/>
          </w:tcPr>
          <w:p w14:paraId="74BAD9A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CA25</w:t>
            </w:r>
          </w:p>
        </w:tc>
        <w:tc>
          <w:tcPr>
            <w:tcW w:w="0" w:type="auto"/>
            <w:vAlign w:val="center"/>
          </w:tcPr>
          <w:p w14:paraId="3F3BFC5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Osigurati učinkoviti nadzor nad poštivanjem pravila posjećivanja.</w:t>
            </w:r>
          </w:p>
        </w:tc>
        <w:tc>
          <w:tcPr>
            <w:tcW w:w="0" w:type="auto"/>
            <w:vAlign w:val="center"/>
          </w:tcPr>
          <w:p w14:paraId="7B4D2D7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Utvrđen i prema potrebi revidiran okvirni plan nadzora koji uvažava prostorno vremensku distribuciju različitih vrsta posjećivanja, kao i aktualno stanje vezano uz razinu poštivanja pravila posjećivanja. Godišnja izviješća o provedenom nadzoru, s brojem i vrstom utvrđenih i procesuiranih kršenja pravila, te vrstom i brojem uočenih tragova  ponašanja u neskladu s pravilima.</w:t>
            </w:r>
          </w:p>
        </w:tc>
        <w:tc>
          <w:tcPr>
            <w:tcW w:w="0" w:type="auto"/>
            <w:vAlign w:val="center"/>
          </w:tcPr>
          <w:p w14:paraId="5AD5F21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5CB6324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54B2BAC8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2019</w:t>
            </w:r>
          </w:p>
        </w:tc>
        <w:tc>
          <w:tcPr>
            <w:tcW w:w="0" w:type="auto"/>
            <w:vAlign w:val="center"/>
          </w:tcPr>
          <w:p w14:paraId="67B47C52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čuvara prirode</w:t>
            </w:r>
          </w:p>
        </w:tc>
        <w:tc>
          <w:tcPr>
            <w:tcW w:w="0" w:type="auto"/>
            <w:vAlign w:val="center"/>
          </w:tcPr>
          <w:p w14:paraId="121244B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posjetitelji, lokalni stanovnici, komunalni redari, DIRH</w:t>
            </w:r>
          </w:p>
        </w:tc>
        <w:tc>
          <w:tcPr>
            <w:tcW w:w="0" w:type="auto"/>
            <w:vAlign w:val="center"/>
          </w:tcPr>
          <w:p w14:paraId="61E1C0D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2CAF0A9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je odrađena.</w:t>
            </w:r>
          </w:p>
        </w:tc>
        <w:tc>
          <w:tcPr>
            <w:tcW w:w="0" w:type="auto"/>
            <w:vAlign w:val="center"/>
          </w:tcPr>
          <w:p w14:paraId="5234FAB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55835ED3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17ADFB4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AB86A5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6FD5940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Kroz ponuđene interpretativne sadržaje, edukacijske i promotivne programe omogućen je potpuniji doživljaj i učenje o vrijednostima NP Kornati i važnosti njihove zaštite.</w:t>
            </w:r>
          </w:p>
        </w:tc>
        <w:tc>
          <w:tcPr>
            <w:tcW w:w="0" w:type="auto"/>
            <w:vAlign w:val="center"/>
          </w:tcPr>
          <w:p w14:paraId="6F9BCDD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CB1</w:t>
            </w:r>
          </w:p>
        </w:tc>
        <w:tc>
          <w:tcPr>
            <w:tcW w:w="0" w:type="auto"/>
            <w:vAlign w:val="center"/>
          </w:tcPr>
          <w:p w14:paraId="47359FE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CB1</w:t>
            </w:r>
          </w:p>
        </w:tc>
        <w:tc>
          <w:tcPr>
            <w:tcW w:w="0" w:type="auto"/>
            <w:vAlign w:val="center"/>
          </w:tcPr>
          <w:p w14:paraId="6F4359A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Redovno održavati i po potrebi obnavljati sve postojeće  interpretacijsko-edukacijske sadržaje u Parku i izvan njega.</w:t>
            </w:r>
          </w:p>
        </w:tc>
        <w:tc>
          <w:tcPr>
            <w:tcW w:w="0" w:type="auto"/>
            <w:vAlign w:val="center"/>
          </w:tcPr>
          <w:p w14:paraId="05D3FAA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Svi postavi i drugi interpretacijsko-edukacijski sadržaji u Parku  i izvan njega (table i postavi) su u dobrom stanju. Rezultati anketa za posjetitelje potvrđuju zadovoljstvo postojećim interpretacijsko-edukacijskim sadržajima.</w:t>
            </w:r>
          </w:p>
        </w:tc>
        <w:tc>
          <w:tcPr>
            <w:tcW w:w="0" w:type="auto"/>
            <w:vAlign w:val="center"/>
          </w:tcPr>
          <w:p w14:paraId="304359C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22D8900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6919F066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2019</w:t>
            </w:r>
          </w:p>
        </w:tc>
        <w:tc>
          <w:tcPr>
            <w:tcW w:w="0" w:type="auto"/>
            <w:vAlign w:val="center"/>
          </w:tcPr>
          <w:p w14:paraId="23285811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</w:t>
            </w:r>
          </w:p>
        </w:tc>
        <w:tc>
          <w:tcPr>
            <w:tcW w:w="0" w:type="auto"/>
            <w:vAlign w:val="center"/>
          </w:tcPr>
          <w:p w14:paraId="5DC743F0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40863E2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3.000,00</w:t>
            </w:r>
          </w:p>
        </w:tc>
        <w:tc>
          <w:tcPr>
            <w:tcW w:w="0" w:type="auto"/>
            <w:vAlign w:val="center"/>
          </w:tcPr>
          <w:p w14:paraId="790A600F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1E142B1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06C6E78F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57F00C1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88D40E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2DFF0E7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Kroz ponuđene interpretativne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sadržaje, edukacijske i promotivne programe omogućen je potpuniji doživljaj i učenje o vrijednostima NP Kornati i važnosti njihove zaštite.</w:t>
            </w:r>
          </w:p>
        </w:tc>
        <w:tc>
          <w:tcPr>
            <w:tcW w:w="0" w:type="auto"/>
            <w:vAlign w:val="center"/>
          </w:tcPr>
          <w:p w14:paraId="2CDBE34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CB2</w:t>
            </w:r>
          </w:p>
        </w:tc>
        <w:tc>
          <w:tcPr>
            <w:tcW w:w="0" w:type="auto"/>
            <w:vAlign w:val="center"/>
          </w:tcPr>
          <w:p w14:paraId="0AABA73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CB2</w:t>
            </w:r>
          </w:p>
        </w:tc>
        <w:tc>
          <w:tcPr>
            <w:tcW w:w="0" w:type="auto"/>
            <w:vAlign w:val="center"/>
          </w:tcPr>
          <w:p w14:paraId="7639A85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Urediti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dosatne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poučne staze 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točke pogodne za interpretaciju prirodnih i kulturnih vrijednosti Parka.</w:t>
            </w:r>
          </w:p>
        </w:tc>
        <w:tc>
          <w:tcPr>
            <w:tcW w:w="0" w:type="auto"/>
            <w:vAlign w:val="center"/>
          </w:tcPr>
          <w:p w14:paraId="1CFBEB8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Izabrana 3 lokaliteta pogodna za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interpretaciju. Uređena jedna poučna staza  na koje se iskrcavaju nautičari</w:t>
            </w:r>
          </w:p>
        </w:tc>
        <w:tc>
          <w:tcPr>
            <w:tcW w:w="0" w:type="auto"/>
            <w:vAlign w:val="center"/>
          </w:tcPr>
          <w:p w14:paraId="078725F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2;0</w:t>
            </w:r>
          </w:p>
        </w:tc>
        <w:tc>
          <w:tcPr>
            <w:tcW w:w="0" w:type="auto"/>
            <w:vAlign w:val="center"/>
          </w:tcPr>
          <w:p w14:paraId="66C7FD4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214C3508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2020</w:t>
            </w:r>
          </w:p>
        </w:tc>
        <w:tc>
          <w:tcPr>
            <w:tcW w:w="0" w:type="auto"/>
            <w:vAlign w:val="center"/>
          </w:tcPr>
          <w:p w14:paraId="039B3C24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</w:t>
            </w:r>
          </w:p>
        </w:tc>
        <w:tc>
          <w:tcPr>
            <w:tcW w:w="0" w:type="auto"/>
            <w:vAlign w:val="center"/>
          </w:tcPr>
          <w:p w14:paraId="755EE872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55086688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7.000,00</w:t>
            </w:r>
          </w:p>
        </w:tc>
        <w:tc>
          <w:tcPr>
            <w:tcW w:w="0" w:type="auto"/>
            <w:vAlign w:val="center"/>
          </w:tcPr>
          <w:p w14:paraId="3E5258D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Izabrana su dva lokaliteta za interpretaciju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Levrnaka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Tarac).</w:t>
            </w:r>
          </w:p>
        </w:tc>
        <w:tc>
          <w:tcPr>
            <w:tcW w:w="0" w:type="auto"/>
            <w:vAlign w:val="center"/>
          </w:tcPr>
          <w:p w14:paraId="7826ACA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Većinom odrađena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aktivnost</w:t>
            </w:r>
          </w:p>
        </w:tc>
        <w:tc>
          <w:tcPr>
            <w:tcW w:w="0" w:type="auto"/>
            <w:vAlign w:val="center"/>
          </w:tcPr>
          <w:p w14:paraId="7EBA9B98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10C6C18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2F0C50D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0685AEA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Kroz ponuđene interpretativne sadržaje, edukacijske i promotivne programe omogućen je potpuniji doživljaj i učenje o vrijednostima NP Kornati i važnosti njihove zaštite.</w:t>
            </w:r>
          </w:p>
        </w:tc>
        <w:tc>
          <w:tcPr>
            <w:tcW w:w="0" w:type="auto"/>
            <w:vAlign w:val="center"/>
          </w:tcPr>
          <w:p w14:paraId="5189399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CB4</w:t>
            </w:r>
          </w:p>
        </w:tc>
        <w:tc>
          <w:tcPr>
            <w:tcW w:w="0" w:type="auto"/>
            <w:vAlign w:val="center"/>
          </w:tcPr>
          <w:p w14:paraId="1874482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CB3</w:t>
            </w:r>
          </w:p>
        </w:tc>
        <w:tc>
          <w:tcPr>
            <w:tcW w:w="0" w:type="auto"/>
            <w:vAlign w:val="center"/>
          </w:tcPr>
          <w:p w14:paraId="4000CD4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 suradnji s brodarima razviti prezentacijsko-interpretacijski materijal prikladan za korištenje na izletničkim brodovima i punktovima na kopnu za prodaju karata.</w:t>
            </w:r>
          </w:p>
        </w:tc>
        <w:tc>
          <w:tcPr>
            <w:tcW w:w="0" w:type="auto"/>
            <w:vAlign w:val="center"/>
          </w:tcPr>
          <w:p w14:paraId="79CFA66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Definirane poželjne karakteristike audio - video materijala.  Osmišljen koncept. Ishođena dopuštenja za korištenje raznih postojećih video materijala. Izrađen audio - video materijal. Audio-video materijali se koriste na svim izletničkim brodovima.</w:t>
            </w:r>
          </w:p>
        </w:tc>
        <w:tc>
          <w:tcPr>
            <w:tcW w:w="0" w:type="auto"/>
            <w:vAlign w:val="center"/>
          </w:tcPr>
          <w:p w14:paraId="2E2EE10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1,0</w:t>
            </w:r>
          </w:p>
        </w:tc>
        <w:tc>
          <w:tcPr>
            <w:tcW w:w="0" w:type="auto"/>
            <w:vAlign w:val="center"/>
          </w:tcPr>
          <w:p w14:paraId="577BCB3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4330F37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2017</w:t>
            </w:r>
          </w:p>
        </w:tc>
        <w:tc>
          <w:tcPr>
            <w:tcW w:w="0" w:type="auto"/>
            <w:vAlign w:val="center"/>
          </w:tcPr>
          <w:p w14:paraId="47F93CA7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</w:t>
            </w:r>
          </w:p>
        </w:tc>
        <w:tc>
          <w:tcPr>
            <w:tcW w:w="0" w:type="auto"/>
            <w:vAlign w:val="center"/>
          </w:tcPr>
          <w:p w14:paraId="3F98A86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Vanjski suradnici</w:t>
            </w:r>
          </w:p>
        </w:tc>
        <w:tc>
          <w:tcPr>
            <w:tcW w:w="0" w:type="auto"/>
            <w:vAlign w:val="center"/>
          </w:tcPr>
          <w:p w14:paraId="5E80B003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2.000,00</w:t>
            </w:r>
          </w:p>
        </w:tc>
        <w:tc>
          <w:tcPr>
            <w:tcW w:w="0" w:type="auto"/>
            <w:vAlign w:val="center"/>
          </w:tcPr>
          <w:p w14:paraId="09ED38F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Osmišljen je koncept i definiran audio video materijal.</w:t>
            </w:r>
          </w:p>
        </w:tc>
        <w:tc>
          <w:tcPr>
            <w:tcW w:w="0" w:type="auto"/>
            <w:vAlign w:val="center"/>
          </w:tcPr>
          <w:p w14:paraId="6CAEEEF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Većinom odrađena aktivnost</w:t>
            </w:r>
          </w:p>
        </w:tc>
        <w:tc>
          <w:tcPr>
            <w:tcW w:w="0" w:type="auto"/>
            <w:vAlign w:val="center"/>
          </w:tcPr>
          <w:p w14:paraId="0E132D8A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40CE654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3FA387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21544B4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Kroz ponuđene interpretativne sadržaje, edukacijske i promotivne programe omogućen je potpuniji doživljaj i učenje o vrijednostima NP Kornati i važnosti njihove zaštite.</w:t>
            </w:r>
          </w:p>
        </w:tc>
        <w:tc>
          <w:tcPr>
            <w:tcW w:w="0" w:type="auto"/>
            <w:vAlign w:val="center"/>
          </w:tcPr>
          <w:p w14:paraId="39D9934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CB5</w:t>
            </w:r>
          </w:p>
        </w:tc>
        <w:tc>
          <w:tcPr>
            <w:tcW w:w="0" w:type="auto"/>
            <w:vAlign w:val="center"/>
          </w:tcPr>
          <w:p w14:paraId="6AF4D20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CB4</w:t>
            </w:r>
          </w:p>
        </w:tc>
        <w:tc>
          <w:tcPr>
            <w:tcW w:w="0" w:type="auto"/>
            <w:vAlign w:val="center"/>
          </w:tcPr>
          <w:p w14:paraId="4D2952D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 suradnji s ugostiteljima razviti i implementirati prezentacijsko-interpretacijski sadržaj o vrijednostima Parka prikladan za  ugostiteljske objekte.</w:t>
            </w:r>
          </w:p>
        </w:tc>
        <w:tc>
          <w:tcPr>
            <w:tcW w:w="0" w:type="auto"/>
            <w:vAlign w:val="center"/>
          </w:tcPr>
          <w:p w14:paraId="455B0FD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Definirana forma i sadržaju materijala. Osmišljen koncept prilagođen pojedinim lokacijama. Popis ugostiteljskih objekata s integriranim prezentacijsko-interpretacijski sadržajima.</w:t>
            </w:r>
          </w:p>
        </w:tc>
        <w:tc>
          <w:tcPr>
            <w:tcW w:w="0" w:type="auto"/>
            <w:vAlign w:val="center"/>
          </w:tcPr>
          <w:p w14:paraId="517B84D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0AA529B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7D3E2EFD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2017</w:t>
            </w:r>
          </w:p>
        </w:tc>
        <w:tc>
          <w:tcPr>
            <w:tcW w:w="0" w:type="auto"/>
            <w:vAlign w:val="center"/>
          </w:tcPr>
          <w:p w14:paraId="559D941F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</w:t>
            </w:r>
          </w:p>
        </w:tc>
        <w:tc>
          <w:tcPr>
            <w:tcW w:w="0" w:type="auto"/>
            <w:vAlign w:val="center"/>
          </w:tcPr>
          <w:p w14:paraId="19485EF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Vanjski suradnici</w:t>
            </w:r>
          </w:p>
        </w:tc>
        <w:tc>
          <w:tcPr>
            <w:tcW w:w="0" w:type="auto"/>
            <w:vAlign w:val="center"/>
          </w:tcPr>
          <w:p w14:paraId="08705E03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3.000,00</w:t>
            </w:r>
          </w:p>
        </w:tc>
        <w:tc>
          <w:tcPr>
            <w:tcW w:w="0" w:type="auto"/>
            <w:vAlign w:val="center"/>
          </w:tcPr>
          <w:p w14:paraId="59D34D9D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1A55668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594B8231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723883E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90FEF3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0359FBF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Kroz ponuđene interpretativne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sadržaje, edukacijske i promotivne programe omogućen je potpuniji doživljaj i učenje o vrijednostima NP Kornati i važnosti njihove zaštite.</w:t>
            </w:r>
          </w:p>
        </w:tc>
        <w:tc>
          <w:tcPr>
            <w:tcW w:w="0" w:type="auto"/>
            <w:vAlign w:val="center"/>
          </w:tcPr>
          <w:p w14:paraId="2E22D49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CB6</w:t>
            </w:r>
          </w:p>
        </w:tc>
        <w:tc>
          <w:tcPr>
            <w:tcW w:w="0" w:type="auto"/>
            <w:vAlign w:val="center"/>
          </w:tcPr>
          <w:p w14:paraId="0941A93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CB5</w:t>
            </w:r>
          </w:p>
        </w:tc>
        <w:tc>
          <w:tcPr>
            <w:tcW w:w="0" w:type="auto"/>
            <w:vAlign w:val="center"/>
          </w:tcPr>
          <w:p w14:paraId="3705D4C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Nastaviti razvijati ponudu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interpretativnih vođenja i edukativnih programa različitih tema, trajanja  i za različite profile posjetitelja, prilagođene za provedbu u Parku i izvan njega.</w:t>
            </w:r>
          </w:p>
        </w:tc>
        <w:tc>
          <w:tcPr>
            <w:tcW w:w="0" w:type="auto"/>
            <w:vAlign w:val="center"/>
          </w:tcPr>
          <w:p w14:paraId="75C0FE2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Broj različitih vrsta interpretativnih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vođenja i edukativnih programa (s izrađenim priručnicima za vodiče/edukatore) u ponudi JU, uključujući i na lokacijama izvan Parka (škole, Biosfera,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Betina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). Broj interesnih skupina, tema i sezona za koje su ciljano razvijena interpretativnih vođenja i edukativni programi (za osnovne škole niže i više razrede). Broj sudionika  na interpretativnim vođenjima i edukativnim programima raste u odnosu na prvu godinu provedbe Plana. Tri lokalne i druge škole uključene u programe nastave u prirodi. Zadovoljstvo sudionika interpretativnih vođenja i edukativnih programa raste i/ili ostaje na visokoj razini.</w:t>
            </w:r>
          </w:p>
        </w:tc>
        <w:tc>
          <w:tcPr>
            <w:tcW w:w="0" w:type="auto"/>
            <w:vAlign w:val="center"/>
          </w:tcPr>
          <w:p w14:paraId="07E2336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0</w:t>
            </w:r>
          </w:p>
        </w:tc>
        <w:tc>
          <w:tcPr>
            <w:tcW w:w="0" w:type="auto"/>
            <w:vAlign w:val="center"/>
          </w:tcPr>
          <w:p w14:paraId="0BDA89D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59E63F37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2000</w:t>
            </w:r>
          </w:p>
        </w:tc>
        <w:tc>
          <w:tcPr>
            <w:tcW w:w="0" w:type="auto"/>
            <w:vAlign w:val="center"/>
          </w:tcPr>
          <w:p w14:paraId="7113F978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</w:t>
            </w:r>
          </w:p>
        </w:tc>
        <w:tc>
          <w:tcPr>
            <w:tcW w:w="0" w:type="auto"/>
            <w:vAlign w:val="center"/>
          </w:tcPr>
          <w:p w14:paraId="26565E4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Vanjski suradnici</w:t>
            </w:r>
          </w:p>
        </w:tc>
        <w:tc>
          <w:tcPr>
            <w:tcW w:w="0" w:type="auto"/>
            <w:vAlign w:val="center"/>
          </w:tcPr>
          <w:p w14:paraId="5A6C13B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5.000,00</w:t>
            </w:r>
          </w:p>
        </w:tc>
        <w:tc>
          <w:tcPr>
            <w:tcW w:w="0" w:type="auto"/>
            <w:vAlign w:val="center"/>
          </w:tcPr>
          <w:p w14:paraId="7F3D8E0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Postoje sadržaji za interpretativna vođenja, zbog nedostatka kadra se nisu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provodila u 2025. godini.</w:t>
            </w:r>
          </w:p>
        </w:tc>
        <w:tc>
          <w:tcPr>
            <w:tcW w:w="0" w:type="auto"/>
            <w:vAlign w:val="center"/>
          </w:tcPr>
          <w:p w14:paraId="777F6D8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Neodrađena aktivnost</w:t>
            </w:r>
          </w:p>
        </w:tc>
        <w:tc>
          <w:tcPr>
            <w:tcW w:w="0" w:type="auto"/>
            <w:vAlign w:val="center"/>
          </w:tcPr>
          <w:p w14:paraId="6E98AD2D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72FB57C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D29AFD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434C242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Kroz ponuđene interpretativne sadržaje, edukacijske i promotivne programe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omogućen je potpuniji doživljaj i učenje o vrijednostima NP Kornati i važnosti njihove zaštite.</w:t>
            </w:r>
          </w:p>
        </w:tc>
        <w:tc>
          <w:tcPr>
            <w:tcW w:w="0" w:type="auto"/>
            <w:vAlign w:val="center"/>
          </w:tcPr>
          <w:p w14:paraId="5B148E1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CB7</w:t>
            </w:r>
          </w:p>
        </w:tc>
        <w:tc>
          <w:tcPr>
            <w:tcW w:w="0" w:type="auto"/>
            <w:vAlign w:val="center"/>
          </w:tcPr>
          <w:p w14:paraId="3E9AF31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CB6</w:t>
            </w:r>
          </w:p>
        </w:tc>
        <w:tc>
          <w:tcPr>
            <w:tcW w:w="0" w:type="auto"/>
            <w:vAlign w:val="center"/>
          </w:tcPr>
          <w:p w14:paraId="596CE68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Nastaviti razvijati ponudu edukativnih i interpretativnih materijala na razne teme,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prilagođene interesima i potrebama različitih skupina posjetitelja.</w:t>
            </w:r>
          </w:p>
        </w:tc>
        <w:tc>
          <w:tcPr>
            <w:tcW w:w="0" w:type="auto"/>
            <w:vAlign w:val="center"/>
          </w:tcPr>
          <w:p w14:paraId="41D4270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Dva različita edukativno-interpretativna materijala u ponudi.</w:t>
            </w:r>
          </w:p>
        </w:tc>
        <w:tc>
          <w:tcPr>
            <w:tcW w:w="0" w:type="auto"/>
            <w:vAlign w:val="center"/>
          </w:tcPr>
          <w:p w14:paraId="02E9FF8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65FD8D0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4B191AD8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2014</w:t>
            </w:r>
          </w:p>
        </w:tc>
        <w:tc>
          <w:tcPr>
            <w:tcW w:w="0" w:type="auto"/>
            <w:vAlign w:val="center"/>
          </w:tcPr>
          <w:p w14:paraId="1D27A943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djelatnost</w:t>
            </w:r>
          </w:p>
        </w:tc>
        <w:tc>
          <w:tcPr>
            <w:tcW w:w="0" w:type="auto"/>
            <w:vAlign w:val="center"/>
          </w:tcPr>
          <w:p w14:paraId="15952C2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Vanjski suradnici</w:t>
            </w:r>
          </w:p>
        </w:tc>
        <w:tc>
          <w:tcPr>
            <w:tcW w:w="0" w:type="auto"/>
            <w:vAlign w:val="center"/>
          </w:tcPr>
          <w:p w14:paraId="16CCCD6F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9.000,00</w:t>
            </w:r>
          </w:p>
        </w:tc>
        <w:tc>
          <w:tcPr>
            <w:tcW w:w="0" w:type="auto"/>
            <w:vAlign w:val="center"/>
          </w:tcPr>
          <w:p w14:paraId="49F1E44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Postoje dva različita edukativno-interpretativna materijala  - o pravilima ponašanja , zaštićenim biljnim i životinjskim vrstama.</w:t>
            </w:r>
          </w:p>
        </w:tc>
        <w:tc>
          <w:tcPr>
            <w:tcW w:w="0" w:type="auto"/>
            <w:vAlign w:val="center"/>
          </w:tcPr>
          <w:p w14:paraId="5FD05B0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5740FB73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12B47D9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2F6411F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2D11F71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Kroz ponuđene interpretativne sadržaje, edukacijske i promotivne programe omogućen je potpuniji doživljaj i učenje o vrijednostima NP Kornati i važnosti njihove zaštite.</w:t>
            </w:r>
          </w:p>
        </w:tc>
        <w:tc>
          <w:tcPr>
            <w:tcW w:w="0" w:type="auto"/>
            <w:vAlign w:val="center"/>
          </w:tcPr>
          <w:p w14:paraId="2540F65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CB8</w:t>
            </w:r>
          </w:p>
        </w:tc>
        <w:tc>
          <w:tcPr>
            <w:tcW w:w="0" w:type="auto"/>
            <w:vAlign w:val="center"/>
          </w:tcPr>
          <w:p w14:paraId="483717E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CB7</w:t>
            </w:r>
          </w:p>
        </w:tc>
        <w:tc>
          <w:tcPr>
            <w:tcW w:w="0" w:type="auto"/>
            <w:vAlign w:val="center"/>
          </w:tcPr>
          <w:p w14:paraId="049E0BB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Zagovarati i podupirati razvoj turističke ponude i događanja u Parku kojom se prezentiraju vrijednosti Parka i važnost njihova očuvanja</w:t>
            </w:r>
          </w:p>
        </w:tc>
        <w:tc>
          <w:tcPr>
            <w:tcW w:w="0" w:type="auto"/>
            <w:vAlign w:val="center"/>
          </w:tcPr>
          <w:p w14:paraId="3E34F1F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Izrađen informativno-edukativni materijal o vrijednostima Parka za različite vrste ponuditelja.</w:t>
            </w:r>
          </w:p>
        </w:tc>
        <w:tc>
          <w:tcPr>
            <w:tcW w:w="0" w:type="auto"/>
            <w:vAlign w:val="center"/>
          </w:tcPr>
          <w:p w14:paraId="1033027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0FF3885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0" w:type="auto"/>
            <w:vAlign w:val="center"/>
          </w:tcPr>
          <w:p w14:paraId="0CC2796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2017</w:t>
            </w:r>
          </w:p>
        </w:tc>
        <w:tc>
          <w:tcPr>
            <w:tcW w:w="0" w:type="auto"/>
            <w:vAlign w:val="center"/>
          </w:tcPr>
          <w:p w14:paraId="1BB736D0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</w:t>
            </w:r>
          </w:p>
        </w:tc>
        <w:tc>
          <w:tcPr>
            <w:tcW w:w="0" w:type="auto"/>
            <w:vAlign w:val="center"/>
          </w:tcPr>
          <w:p w14:paraId="5EBE825B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4D9BD11F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5.000,00</w:t>
            </w:r>
          </w:p>
        </w:tc>
        <w:tc>
          <w:tcPr>
            <w:tcW w:w="0" w:type="auto"/>
            <w:vAlign w:val="center"/>
          </w:tcPr>
          <w:p w14:paraId="6DB279F6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72FDBB3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0B032524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4888C96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141F2F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4A1234D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Kroz ponuđene interpretativne sadržaje, edukacijske i promotivne programe omogućen je potpuniji doživljaj i učenje o vrijednostima NP Kornati i važnosti njihove zaštite.</w:t>
            </w:r>
          </w:p>
        </w:tc>
        <w:tc>
          <w:tcPr>
            <w:tcW w:w="0" w:type="auto"/>
            <w:vAlign w:val="center"/>
          </w:tcPr>
          <w:p w14:paraId="3782BAE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CB9</w:t>
            </w:r>
          </w:p>
        </w:tc>
        <w:tc>
          <w:tcPr>
            <w:tcW w:w="0" w:type="auto"/>
            <w:vAlign w:val="center"/>
          </w:tcPr>
          <w:p w14:paraId="2D4A229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CB8</w:t>
            </w:r>
          </w:p>
        </w:tc>
        <w:tc>
          <w:tcPr>
            <w:tcW w:w="0" w:type="auto"/>
            <w:vAlign w:val="center"/>
          </w:tcPr>
          <w:p w14:paraId="101DC47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Nastaviti organizirati događanja u okviru obilježavanja Dana Parka i drugih značajnijih datuma u zaštiti prirode u svrhu informiranja, edukacije i podizanja svijesti posjetitelja i lokalne zajednice.</w:t>
            </w:r>
          </w:p>
        </w:tc>
        <w:tc>
          <w:tcPr>
            <w:tcW w:w="0" w:type="auto"/>
            <w:vAlign w:val="center"/>
          </w:tcPr>
          <w:p w14:paraId="6105BE6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Evidencija događanja obilježavanja obljetnica i važnih datuma u zaštiti prirode s opisom aktivnosti. Broj sudionika događanja raste u odnosu na prvu godinu provedbe Plana.</w:t>
            </w:r>
          </w:p>
        </w:tc>
        <w:tc>
          <w:tcPr>
            <w:tcW w:w="0" w:type="auto"/>
            <w:vAlign w:val="center"/>
          </w:tcPr>
          <w:p w14:paraId="3466345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4FF3771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4A2C02F2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2000</w:t>
            </w:r>
          </w:p>
        </w:tc>
        <w:tc>
          <w:tcPr>
            <w:tcW w:w="0" w:type="auto"/>
            <w:vAlign w:val="center"/>
          </w:tcPr>
          <w:p w14:paraId="1579DF19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</w:t>
            </w:r>
          </w:p>
        </w:tc>
        <w:tc>
          <w:tcPr>
            <w:tcW w:w="0" w:type="auto"/>
            <w:vAlign w:val="center"/>
          </w:tcPr>
          <w:p w14:paraId="7F708C1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Lokalna zajednica, JLS, TZ, škole, udruge</w:t>
            </w:r>
          </w:p>
        </w:tc>
        <w:tc>
          <w:tcPr>
            <w:tcW w:w="0" w:type="auto"/>
            <w:vAlign w:val="center"/>
          </w:tcPr>
          <w:p w14:paraId="1BBBF9B2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6.000,00</w:t>
            </w:r>
          </w:p>
        </w:tc>
        <w:tc>
          <w:tcPr>
            <w:tcW w:w="0" w:type="auto"/>
            <w:vAlign w:val="center"/>
          </w:tcPr>
          <w:p w14:paraId="1566EE52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28D16C4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05347568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18E0FEB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2A4791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3AC587E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Kroz ponuđene interpretativne sadržaje, edukacijske i promotivne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programe omogućen je potpuniji doživljaj i učenje o vrijednostima NP Kornati i važnosti njihove zaštite.</w:t>
            </w:r>
          </w:p>
        </w:tc>
        <w:tc>
          <w:tcPr>
            <w:tcW w:w="0" w:type="auto"/>
            <w:vAlign w:val="center"/>
          </w:tcPr>
          <w:p w14:paraId="46FB4CA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CB10</w:t>
            </w:r>
          </w:p>
        </w:tc>
        <w:tc>
          <w:tcPr>
            <w:tcW w:w="0" w:type="auto"/>
            <w:vAlign w:val="center"/>
          </w:tcPr>
          <w:p w14:paraId="31B8BB8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CB9</w:t>
            </w:r>
          </w:p>
        </w:tc>
        <w:tc>
          <w:tcPr>
            <w:tcW w:w="0" w:type="auto"/>
            <w:vAlign w:val="center"/>
          </w:tcPr>
          <w:p w14:paraId="16FECC2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Podupirati i sudjelovati u manifestacijama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drugih dionika u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Parku i bližoj okolici.</w:t>
            </w:r>
          </w:p>
        </w:tc>
        <w:tc>
          <w:tcPr>
            <w:tcW w:w="0" w:type="auto"/>
            <w:vAlign w:val="center"/>
          </w:tcPr>
          <w:p w14:paraId="47EA26F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Izrađena i redovno ažurirana baza podataka o manifestacijama. Identificirane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manifestacije s potencijalom za uključivanje JU s njenim sadržajem. Broj manifestacija u kojima JU sudjeluje.</w:t>
            </w:r>
          </w:p>
        </w:tc>
        <w:tc>
          <w:tcPr>
            <w:tcW w:w="0" w:type="auto"/>
            <w:vAlign w:val="center"/>
          </w:tcPr>
          <w:p w14:paraId="7CE6B4A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1</w:t>
            </w:r>
          </w:p>
        </w:tc>
        <w:tc>
          <w:tcPr>
            <w:tcW w:w="0" w:type="auto"/>
            <w:vAlign w:val="center"/>
          </w:tcPr>
          <w:p w14:paraId="39ADC82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5AE47DAC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2015</w:t>
            </w:r>
          </w:p>
        </w:tc>
        <w:tc>
          <w:tcPr>
            <w:tcW w:w="0" w:type="auto"/>
            <w:vAlign w:val="center"/>
          </w:tcPr>
          <w:p w14:paraId="0AB612D8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djelatnost</w:t>
            </w:r>
          </w:p>
        </w:tc>
        <w:tc>
          <w:tcPr>
            <w:tcW w:w="0" w:type="auto"/>
            <w:vAlign w:val="center"/>
          </w:tcPr>
          <w:p w14:paraId="05FD9667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lastRenderedPageBreak/>
              <w:t>Kurnatari</w:t>
            </w:r>
            <w:proofErr w:type="spellEnd"/>
          </w:p>
        </w:tc>
        <w:tc>
          <w:tcPr>
            <w:tcW w:w="0" w:type="auto"/>
            <w:vAlign w:val="center"/>
          </w:tcPr>
          <w:p w14:paraId="6C7FAE27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4.000,00</w:t>
            </w:r>
          </w:p>
        </w:tc>
        <w:tc>
          <w:tcPr>
            <w:tcW w:w="0" w:type="auto"/>
            <w:vAlign w:val="center"/>
          </w:tcPr>
          <w:p w14:paraId="79490BF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JU sudjeluje u 3 manifestacije.</w:t>
            </w:r>
          </w:p>
        </w:tc>
        <w:tc>
          <w:tcPr>
            <w:tcW w:w="0" w:type="auto"/>
            <w:vAlign w:val="center"/>
          </w:tcPr>
          <w:p w14:paraId="025D286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4AE39BE8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0987016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A99288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30B549D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Kroz ponuđene interpretativne sadržaje, edukacijske i promotivne programe omogućen je potpuniji doživljaj i učenje o vrijednostima NP Kornati i važnosti njihove zaštite.</w:t>
            </w:r>
          </w:p>
        </w:tc>
        <w:tc>
          <w:tcPr>
            <w:tcW w:w="0" w:type="auto"/>
            <w:vAlign w:val="center"/>
          </w:tcPr>
          <w:p w14:paraId="35DDB14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CB11</w:t>
            </w:r>
          </w:p>
        </w:tc>
        <w:tc>
          <w:tcPr>
            <w:tcW w:w="0" w:type="auto"/>
            <w:vAlign w:val="center"/>
          </w:tcPr>
          <w:p w14:paraId="14E73FF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CB10</w:t>
            </w:r>
          </w:p>
        </w:tc>
        <w:tc>
          <w:tcPr>
            <w:tcW w:w="0" w:type="auto"/>
            <w:vAlign w:val="center"/>
          </w:tcPr>
          <w:p w14:paraId="068DF00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Nastaviti poticati razvoj suvenirske ponude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brendiranih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proizvoda proizvedenih u Parku i/ili inspiriranih prirodnom i kulturnom baštinom Parka.</w:t>
            </w:r>
          </w:p>
        </w:tc>
        <w:tc>
          <w:tcPr>
            <w:tcW w:w="0" w:type="auto"/>
            <w:vAlign w:val="center"/>
          </w:tcPr>
          <w:p w14:paraId="0E3D00D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Četiri poziva godišnje s potencijalnim proizvođačima. 10% povećan broj proizvoda koji se prodaju u suvenirnicama JU  i na događanjima u Parku. Organiziran natječaj za inovativni suvenir inspiriran vrijednostima područja. Broj suradnji sa proizvođačima suvenira.</w:t>
            </w:r>
          </w:p>
        </w:tc>
        <w:tc>
          <w:tcPr>
            <w:tcW w:w="0" w:type="auto"/>
            <w:vAlign w:val="center"/>
          </w:tcPr>
          <w:p w14:paraId="55565E4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4, 60, 0, 7</w:t>
            </w:r>
          </w:p>
        </w:tc>
        <w:tc>
          <w:tcPr>
            <w:tcW w:w="0" w:type="auto"/>
            <w:vAlign w:val="center"/>
          </w:tcPr>
          <w:p w14:paraId="6D6C5EC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717DCC77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2000</w:t>
            </w:r>
          </w:p>
        </w:tc>
        <w:tc>
          <w:tcPr>
            <w:tcW w:w="0" w:type="auto"/>
            <w:vAlign w:val="center"/>
          </w:tcPr>
          <w:p w14:paraId="0219E3F3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</w:t>
            </w:r>
          </w:p>
        </w:tc>
        <w:tc>
          <w:tcPr>
            <w:tcW w:w="0" w:type="auto"/>
            <w:vAlign w:val="center"/>
          </w:tcPr>
          <w:p w14:paraId="364A985A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Kurnatari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drugi lokalni dionici</w:t>
            </w:r>
          </w:p>
        </w:tc>
        <w:tc>
          <w:tcPr>
            <w:tcW w:w="0" w:type="auto"/>
            <w:vAlign w:val="center"/>
          </w:tcPr>
          <w:p w14:paraId="66C37B94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5.000,00</w:t>
            </w:r>
          </w:p>
        </w:tc>
        <w:tc>
          <w:tcPr>
            <w:tcW w:w="0" w:type="auto"/>
            <w:vAlign w:val="center"/>
          </w:tcPr>
          <w:p w14:paraId="7468C72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Upućena su 4 poziva (upita) lokalnim proizvođačima, cca 60 proizvoda se nalazi u suvenirnicama, JU NP Kornati surađuje za 7 proizvođača.</w:t>
            </w:r>
          </w:p>
        </w:tc>
        <w:tc>
          <w:tcPr>
            <w:tcW w:w="0" w:type="auto"/>
            <w:vAlign w:val="center"/>
          </w:tcPr>
          <w:p w14:paraId="72AD6D6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024AC57D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3AE6AD1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B4CF68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729B69E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Kroz ponuđene interpretativne sadržaje, edukacijske i promotivne programe omogućen je potpuniji doživljaj i učenje o vrijednostima NP Kornati i važnosti njihove zaštite.</w:t>
            </w:r>
          </w:p>
        </w:tc>
        <w:tc>
          <w:tcPr>
            <w:tcW w:w="0" w:type="auto"/>
            <w:vAlign w:val="center"/>
          </w:tcPr>
          <w:p w14:paraId="4F3AF36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CB12</w:t>
            </w:r>
          </w:p>
        </w:tc>
        <w:tc>
          <w:tcPr>
            <w:tcW w:w="0" w:type="auto"/>
            <w:vAlign w:val="center"/>
          </w:tcPr>
          <w:p w14:paraId="2398EA9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CB11</w:t>
            </w:r>
          </w:p>
        </w:tc>
        <w:tc>
          <w:tcPr>
            <w:tcW w:w="0" w:type="auto"/>
            <w:vAlign w:val="center"/>
          </w:tcPr>
          <w:p w14:paraId="3C6DA9A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Nastaviti umrežavati ponudu Parka s kompatibilnom ponudom u okruženju.</w:t>
            </w:r>
          </w:p>
        </w:tc>
        <w:tc>
          <w:tcPr>
            <w:tcW w:w="0" w:type="auto"/>
            <w:vAlign w:val="center"/>
          </w:tcPr>
          <w:p w14:paraId="561362D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Održana dva sastanka s drugom Javnom ustanovom.  Izrađen zajednički program.</w:t>
            </w:r>
          </w:p>
        </w:tc>
        <w:tc>
          <w:tcPr>
            <w:tcW w:w="0" w:type="auto"/>
            <w:vAlign w:val="center"/>
          </w:tcPr>
          <w:p w14:paraId="40C3716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3,1</w:t>
            </w:r>
          </w:p>
        </w:tc>
        <w:tc>
          <w:tcPr>
            <w:tcW w:w="0" w:type="auto"/>
            <w:vAlign w:val="center"/>
          </w:tcPr>
          <w:p w14:paraId="24E3399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3C252B46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2020</w:t>
            </w:r>
          </w:p>
        </w:tc>
        <w:tc>
          <w:tcPr>
            <w:tcW w:w="0" w:type="auto"/>
            <w:vAlign w:val="center"/>
          </w:tcPr>
          <w:p w14:paraId="78F9F8F7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</w:t>
            </w:r>
          </w:p>
        </w:tc>
        <w:tc>
          <w:tcPr>
            <w:tcW w:w="0" w:type="auto"/>
            <w:vAlign w:val="center"/>
          </w:tcPr>
          <w:p w14:paraId="28D10216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7549BE43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30.000,00</w:t>
            </w:r>
          </w:p>
        </w:tc>
        <w:tc>
          <w:tcPr>
            <w:tcW w:w="0" w:type="auto"/>
            <w:vAlign w:val="center"/>
          </w:tcPr>
          <w:p w14:paraId="2914F9F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Održana su 3 zajednička sastanka i jedan zajednički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propram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sa JU Zaštitom prirode.</w:t>
            </w:r>
          </w:p>
        </w:tc>
        <w:tc>
          <w:tcPr>
            <w:tcW w:w="0" w:type="auto"/>
            <w:vAlign w:val="center"/>
          </w:tcPr>
          <w:p w14:paraId="24C73D3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0A8567AA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6351437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E8A238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54815D9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Kroz ponuđene interpretativne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sadržaje, edukacijske i promotivne programe omogućen je potpuniji doživljaj i učenje o vrijednostima NP Kornati i važnosti njihove zaštite.</w:t>
            </w:r>
          </w:p>
        </w:tc>
        <w:tc>
          <w:tcPr>
            <w:tcW w:w="0" w:type="auto"/>
            <w:vAlign w:val="center"/>
          </w:tcPr>
          <w:p w14:paraId="01F02D2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CB13</w:t>
            </w:r>
          </w:p>
        </w:tc>
        <w:tc>
          <w:tcPr>
            <w:tcW w:w="0" w:type="auto"/>
            <w:vAlign w:val="center"/>
          </w:tcPr>
          <w:p w14:paraId="76009C4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CB12</w:t>
            </w:r>
          </w:p>
        </w:tc>
        <w:tc>
          <w:tcPr>
            <w:tcW w:w="0" w:type="auto"/>
            <w:vAlign w:val="center"/>
          </w:tcPr>
          <w:p w14:paraId="10779C8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Redovno organizirati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obilazak Parka i predstavljanje ponude za posjetitelje za ključne partnere i dionike.</w:t>
            </w:r>
          </w:p>
        </w:tc>
        <w:tc>
          <w:tcPr>
            <w:tcW w:w="0" w:type="auto"/>
            <w:vAlign w:val="center"/>
          </w:tcPr>
          <w:p w14:paraId="57BD681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Provedeni obilasci tijekom sezone -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lokacija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Levrnaka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. Broj sudionika.</w:t>
            </w:r>
          </w:p>
        </w:tc>
        <w:tc>
          <w:tcPr>
            <w:tcW w:w="0" w:type="auto"/>
            <w:vAlign w:val="center"/>
          </w:tcPr>
          <w:p w14:paraId="18504F1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2,70</w:t>
            </w:r>
          </w:p>
        </w:tc>
        <w:tc>
          <w:tcPr>
            <w:tcW w:w="0" w:type="auto"/>
            <w:vAlign w:val="center"/>
          </w:tcPr>
          <w:p w14:paraId="5BF8144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572ED496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2017</w:t>
            </w:r>
          </w:p>
        </w:tc>
        <w:tc>
          <w:tcPr>
            <w:tcW w:w="0" w:type="auto"/>
            <w:vAlign w:val="center"/>
          </w:tcPr>
          <w:p w14:paraId="3A9E74CE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</w:t>
            </w:r>
          </w:p>
        </w:tc>
        <w:tc>
          <w:tcPr>
            <w:tcW w:w="0" w:type="auto"/>
            <w:vAlign w:val="center"/>
          </w:tcPr>
          <w:p w14:paraId="6BF3D568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044ED71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5.000,00</w:t>
            </w:r>
          </w:p>
        </w:tc>
        <w:tc>
          <w:tcPr>
            <w:tcW w:w="0" w:type="auto"/>
            <w:vAlign w:val="center"/>
          </w:tcPr>
          <w:p w14:paraId="5F9D6A6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Provedena su 2 obilaska tijekom sezone, na cca 70 sudionika.</w:t>
            </w:r>
          </w:p>
        </w:tc>
        <w:tc>
          <w:tcPr>
            <w:tcW w:w="0" w:type="auto"/>
            <w:vAlign w:val="center"/>
          </w:tcPr>
          <w:p w14:paraId="35072F2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6FA9E208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2E3E258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F952DA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590627B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Kroz ponuđene interpretativne sadržaje, edukacijske i promotivne programe omogućen je potpuniji doživljaj i učenje o vrijednostima NP Kornati i važnosti njihove zaštite.</w:t>
            </w:r>
          </w:p>
        </w:tc>
        <w:tc>
          <w:tcPr>
            <w:tcW w:w="0" w:type="auto"/>
            <w:vAlign w:val="center"/>
          </w:tcPr>
          <w:p w14:paraId="5C2E06C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CB14</w:t>
            </w:r>
          </w:p>
        </w:tc>
        <w:tc>
          <w:tcPr>
            <w:tcW w:w="0" w:type="auto"/>
            <w:vAlign w:val="center"/>
          </w:tcPr>
          <w:p w14:paraId="6CC6A05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CB13</w:t>
            </w:r>
          </w:p>
        </w:tc>
        <w:tc>
          <w:tcPr>
            <w:tcW w:w="0" w:type="auto"/>
            <w:vAlign w:val="center"/>
          </w:tcPr>
          <w:p w14:paraId="1B02DFB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Nastaviti surađivati na promociji ponude Parka kao područja doživljaja očuvanih iznimnih prirodnih i kulturnih vrijednosti.</w:t>
            </w:r>
          </w:p>
        </w:tc>
        <w:tc>
          <w:tcPr>
            <w:tcW w:w="0" w:type="auto"/>
            <w:vAlign w:val="center"/>
          </w:tcPr>
          <w:p w14:paraId="584E01F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Broj i vrsta zajedničkih promotivnih aktivnosti (objave na mrežnim stranicama i društvenim mrežama, oglašavanja, sajmova, publikacija, stručnih vođenja novinara, i dr.).</w:t>
            </w:r>
          </w:p>
        </w:tc>
        <w:tc>
          <w:tcPr>
            <w:tcW w:w="0" w:type="auto"/>
            <w:vAlign w:val="center"/>
          </w:tcPr>
          <w:p w14:paraId="43AD61C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0" w:type="auto"/>
            <w:vAlign w:val="center"/>
          </w:tcPr>
          <w:p w14:paraId="6D8DDAD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7611ADD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2000</w:t>
            </w:r>
          </w:p>
        </w:tc>
        <w:tc>
          <w:tcPr>
            <w:tcW w:w="0" w:type="auto"/>
            <w:vAlign w:val="center"/>
          </w:tcPr>
          <w:p w14:paraId="1F4615DA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</w:t>
            </w:r>
          </w:p>
        </w:tc>
        <w:tc>
          <w:tcPr>
            <w:tcW w:w="0" w:type="auto"/>
            <w:vAlign w:val="center"/>
          </w:tcPr>
          <w:p w14:paraId="5EC1077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Nacionalna, županijske i lokalne TZ i TA, druge JU</w:t>
            </w:r>
          </w:p>
        </w:tc>
        <w:tc>
          <w:tcPr>
            <w:tcW w:w="0" w:type="auto"/>
            <w:vAlign w:val="center"/>
          </w:tcPr>
          <w:p w14:paraId="2E482DB5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5.000,00</w:t>
            </w:r>
          </w:p>
        </w:tc>
        <w:tc>
          <w:tcPr>
            <w:tcW w:w="0" w:type="auto"/>
            <w:vAlign w:val="center"/>
          </w:tcPr>
          <w:p w14:paraId="220E4B8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Održane su 3 zajedničke promotivne aktivnosti (TZ Murter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Kornatii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TZ ŠKŽ, JU Zaštite prirode).</w:t>
            </w:r>
          </w:p>
        </w:tc>
        <w:tc>
          <w:tcPr>
            <w:tcW w:w="0" w:type="auto"/>
            <w:vAlign w:val="center"/>
          </w:tcPr>
          <w:p w14:paraId="19752F0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3F9ABC7F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F40234" w14:paraId="1D83C4BD" w14:textId="77777777" w:rsidTr="00F40234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11"/>
            <w:shd w:val="clear" w:color="auto" w:fill="E4DFEC"/>
          </w:tcPr>
          <w:p w14:paraId="2131D01C" w14:textId="77777777" w:rsidR="00DE0D56" w:rsidRDefault="00DE0D56"/>
        </w:tc>
        <w:tc>
          <w:tcPr>
            <w:tcW w:w="0" w:type="auto"/>
            <w:shd w:val="clear" w:color="auto" w:fill="E4DFEC"/>
            <w:vAlign w:val="center"/>
          </w:tcPr>
          <w:p w14:paraId="1943F6B3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503.650,45</w:t>
            </w:r>
          </w:p>
        </w:tc>
        <w:tc>
          <w:tcPr>
            <w:tcW w:w="0" w:type="auto"/>
            <w:gridSpan w:val="3"/>
            <w:shd w:val="clear" w:color="auto" w:fill="E4DFEC"/>
          </w:tcPr>
          <w:p w14:paraId="5F5C0013" w14:textId="77777777" w:rsidR="00DE0D56" w:rsidRDefault="00DE0D56"/>
        </w:tc>
      </w:tr>
      <w:tr w:rsidR="00F40234" w14:paraId="3A5F0B2D" w14:textId="77777777" w:rsidTr="00F40234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15"/>
            <w:shd w:val="clear" w:color="auto" w:fill="E4DFEC"/>
            <w:vAlign w:val="center"/>
          </w:tcPr>
          <w:p w14:paraId="631F5ACE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D. Suradnja s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</w:rPr>
              <w:t>Kurnatarima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</w:rPr>
              <w:t xml:space="preserve"> na održivom korištenju i očuvanju prostora i vrijednosti Parka</w:t>
            </w:r>
          </w:p>
        </w:tc>
      </w:tr>
      <w:tr w:rsidR="00DE0D56" w14:paraId="0E95812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B3C901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0D6FCA6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Kornatski posjedi koriste se održivo, na način koji ne ugrožava već doprinosi očuvanju vrijednosti područja (njegovih staništa, vrsta, krajobraza, baštine,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identiteta) i dugoročnom održanju života na Kornatima i od Kornata.</w:t>
            </w:r>
          </w:p>
        </w:tc>
        <w:tc>
          <w:tcPr>
            <w:tcW w:w="0" w:type="auto"/>
            <w:vAlign w:val="center"/>
          </w:tcPr>
          <w:p w14:paraId="14B4660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D1</w:t>
            </w:r>
          </w:p>
        </w:tc>
        <w:tc>
          <w:tcPr>
            <w:tcW w:w="0" w:type="auto"/>
            <w:vAlign w:val="center"/>
          </w:tcPr>
          <w:p w14:paraId="67BACC2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D1</w:t>
            </w:r>
          </w:p>
        </w:tc>
        <w:tc>
          <w:tcPr>
            <w:tcW w:w="0" w:type="auto"/>
            <w:vAlign w:val="center"/>
          </w:tcPr>
          <w:p w14:paraId="04368AB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Provoditi aktivnosti kojima se ključni dionici međusobno informiraju, educiraju i senzibiliziraju o temama od značaja za upravljanje Parkom te zajedno donose zaključke 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preporuke za prilagodbu upravljanja Parkom.</w:t>
            </w:r>
          </w:p>
        </w:tc>
        <w:tc>
          <w:tcPr>
            <w:tcW w:w="0" w:type="auto"/>
            <w:vAlign w:val="center"/>
          </w:tcPr>
          <w:p w14:paraId="3B74A88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Održano 3 sastanka. Popis tema za raspravu predloženim od strane dionika. Pripremljeni informativno-edukativni materijali. Dogovorene preporuke za prilagodbu upravljanja Parkom.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Upravljanje Parkom prilagođeno sukladno usvojenim zaključcima i preporukama.</w:t>
            </w:r>
          </w:p>
        </w:tc>
        <w:tc>
          <w:tcPr>
            <w:tcW w:w="0" w:type="auto"/>
            <w:vAlign w:val="center"/>
          </w:tcPr>
          <w:p w14:paraId="057254A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3</w:t>
            </w:r>
          </w:p>
        </w:tc>
        <w:tc>
          <w:tcPr>
            <w:tcW w:w="0" w:type="auto"/>
            <w:vAlign w:val="center"/>
          </w:tcPr>
          <w:p w14:paraId="0E257B8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4F01D2F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140772E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Sve ustrojstvene jedinice</w:t>
            </w:r>
          </w:p>
        </w:tc>
        <w:tc>
          <w:tcPr>
            <w:tcW w:w="0" w:type="auto"/>
            <w:vAlign w:val="center"/>
          </w:tcPr>
          <w:p w14:paraId="7CCEBBBC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Kurnatari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drugi ključni dionici, MP, IZOR, JVP / DVD, ZI, vanjski suradnici</w:t>
            </w:r>
          </w:p>
        </w:tc>
        <w:tc>
          <w:tcPr>
            <w:tcW w:w="0" w:type="auto"/>
            <w:vAlign w:val="center"/>
          </w:tcPr>
          <w:p w14:paraId="22051CA0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5.000,00</w:t>
            </w:r>
          </w:p>
        </w:tc>
        <w:tc>
          <w:tcPr>
            <w:tcW w:w="0" w:type="auto"/>
            <w:vAlign w:val="center"/>
          </w:tcPr>
          <w:p w14:paraId="3927ED6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Održana su tri sastanka s brodarima i ronilačkim centrima.</w:t>
            </w:r>
          </w:p>
        </w:tc>
        <w:tc>
          <w:tcPr>
            <w:tcW w:w="0" w:type="auto"/>
            <w:vAlign w:val="center"/>
          </w:tcPr>
          <w:p w14:paraId="4BCA987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36484BED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4EF7FB9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88804D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352E7FE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Kornatski posjedi koriste se održivo, na način koji ne ugrožava već doprinosi očuvanju vrijednosti područja (njegovih staništa, vrsta, krajobraza, baštine, identiteta) i dugoročnom održanju života na Kornatima i od Kornata.</w:t>
            </w:r>
          </w:p>
        </w:tc>
        <w:tc>
          <w:tcPr>
            <w:tcW w:w="0" w:type="auto"/>
            <w:vAlign w:val="center"/>
          </w:tcPr>
          <w:p w14:paraId="53EC910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D2</w:t>
            </w:r>
          </w:p>
        </w:tc>
        <w:tc>
          <w:tcPr>
            <w:tcW w:w="0" w:type="auto"/>
            <w:vAlign w:val="center"/>
          </w:tcPr>
          <w:p w14:paraId="3585E0B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D2</w:t>
            </w:r>
          </w:p>
        </w:tc>
        <w:tc>
          <w:tcPr>
            <w:tcW w:w="0" w:type="auto"/>
            <w:vAlign w:val="center"/>
          </w:tcPr>
          <w:p w14:paraId="6C0B88E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Nastaviti pratiti brojnost i raširenost čaglja te provoditi i podupirati aktivnosti njegovog uklanjanja, odnosno kontrole njegove brojnosti i širenja u Parku.</w:t>
            </w:r>
          </w:p>
        </w:tc>
        <w:tc>
          <w:tcPr>
            <w:tcW w:w="0" w:type="auto"/>
            <w:vAlign w:val="center"/>
          </w:tcPr>
          <w:p w14:paraId="118FE26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Izvješće o praćenju brojnosti i raširenosti čaglja u Parku i počinjenoj šteti na stočnom fondu. Godišnja evidencija provedenih aktivnosti.</w:t>
            </w:r>
          </w:p>
        </w:tc>
        <w:tc>
          <w:tcPr>
            <w:tcW w:w="0" w:type="auto"/>
            <w:vAlign w:val="center"/>
          </w:tcPr>
          <w:p w14:paraId="57EC82C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1; 1</w:t>
            </w:r>
          </w:p>
        </w:tc>
        <w:tc>
          <w:tcPr>
            <w:tcW w:w="0" w:type="auto"/>
            <w:vAlign w:val="center"/>
          </w:tcPr>
          <w:p w14:paraId="2761B01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69ADF544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2020</w:t>
            </w:r>
          </w:p>
        </w:tc>
        <w:tc>
          <w:tcPr>
            <w:tcW w:w="0" w:type="auto"/>
            <w:vAlign w:val="center"/>
          </w:tcPr>
          <w:p w14:paraId="51A71C6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Sve ustrojstvene jedinice</w:t>
            </w:r>
          </w:p>
        </w:tc>
        <w:tc>
          <w:tcPr>
            <w:tcW w:w="0" w:type="auto"/>
            <w:vAlign w:val="center"/>
          </w:tcPr>
          <w:p w14:paraId="12F9681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MZOZT, LD,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ovčari, ZI</w:t>
            </w:r>
          </w:p>
        </w:tc>
        <w:tc>
          <w:tcPr>
            <w:tcW w:w="0" w:type="auto"/>
            <w:vAlign w:val="center"/>
          </w:tcPr>
          <w:p w14:paraId="051A4D6A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15.000,00</w:t>
            </w:r>
          </w:p>
        </w:tc>
        <w:tc>
          <w:tcPr>
            <w:tcW w:w="0" w:type="auto"/>
            <w:vAlign w:val="center"/>
          </w:tcPr>
          <w:p w14:paraId="5D188AF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je odrađena u 2025. godini kako je i planirana.</w:t>
            </w:r>
          </w:p>
        </w:tc>
        <w:tc>
          <w:tcPr>
            <w:tcW w:w="0" w:type="auto"/>
            <w:vAlign w:val="center"/>
          </w:tcPr>
          <w:p w14:paraId="1196F23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66D686A3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170AE6D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A7B008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7BCF475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Kornatski posjedi koriste se održivo, na način koji ne ugrožava već doprinosi očuvanju vrijednosti područja (njegovih staništa, vrsta, krajobraza, baštine, identiteta) i dugoročnom održanju života na Kornatima i od Kornata.</w:t>
            </w:r>
          </w:p>
        </w:tc>
        <w:tc>
          <w:tcPr>
            <w:tcW w:w="0" w:type="auto"/>
            <w:vAlign w:val="center"/>
          </w:tcPr>
          <w:p w14:paraId="59F1368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D3</w:t>
            </w:r>
          </w:p>
        </w:tc>
        <w:tc>
          <w:tcPr>
            <w:tcW w:w="0" w:type="auto"/>
            <w:vAlign w:val="center"/>
          </w:tcPr>
          <w:p w14:paraId="15C5324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D3</w:t>
            </w:r>
          </w:p>
        </w:tc>
        <w:tc>
          <w:tcPr>
            <w:tcW w:w="0" w:type="auto"/>
            <w:vAlign w:val="center"/>
          </w:tcPr>
          <w:p w14:paraId="4927B7B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Podupirati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u prijavi i ostvarivanju poticaja iz dobrovoljnih mjera koje doprinose okolišu (IAKS mjere iz PRR) i/ili budućih eko-shema, te drugih poticajnih mjera  iz Programa ruralnog razvoja i drugih izvora, kojima se doprinosi održivosti i razvoju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kurnatskih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posjeda u skladu s upravljačkim ciljevima te smanjenju postojećih negativnih utjecaja na okoliš.</w:t>
            </w:r>
          </w:p>
        </w:tc>
        <w:tc>
          <w:tcPr>
            <w:tcW w:w="0" w:type="auto"/>
            <w:vAlign w:val="center"/>
          </w:tcPr>
          <w:p w14:paraId="13BF0DF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Stalna komunikacija kojima se vlasnici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kurnatskih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posjeda informiraju o raspoloživosti dobrovoljnih mjera za korisnike zemljišta kojima se potiče očuvanje bioraznolikosti (travnjaci, suhozidi, ekstenzivni maslinici i dr.) i drugih relevantnih poticajnih mjera. Evidencija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kurnatskih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OPG-a koji su iskoristili poticajne mjere za diverzifikaciju i razvoj u skladu s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upravljačkim ciljevima u Parku.</w:t>
            </w:r>
          </w:p>
        </w:tc>
        <w:tc>
          <w:tcPr>
            <w:tcW w:w="0" w:type="auto"/>
            <w:vAlign w:val="center"/>
          </w:tcPr>
          <w:p w14:paraId="2386AE1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0</w:t>
            </w:r>
          </w:p>
        </w:tc>
        <w:tc>
          <w:tcPr>
            <w:tcW w:w="0" w:type="auto"/>
            <w:vAlign w:val="center"/>
          </w:tcPr>
          <w:p w14:paraId="00D0A20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5EE40CC7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6DCB174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Sve ustrojstvene jedinice</w:t>
            </w:r>
          </w:p>
        </w:tc>
        <w:tc>
          <w:tcPr>
            <w:tcW w:w="0" w:type="auto"/>
            <w:vAlign w:val="center"/>
          </w:tcPr>
          <w:p w14:paraId="2348835E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Kurnatari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MP, OCD</w:t>
            </w:r>
          </w:p>
        </w:tc>
        <w:tc>
          <w:tcPr>
            <w:tcW w:w="0" w:type="auto"/>
            <w:vAlign w:val="center"/>
          </w:tcPr>
          <w:p w14:paraId="2FE463C6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67D4665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nije odrađena zbog nedostatka kapaciteta.</w:t>
            </w:r>
          </w:p>
        </w:tc>
        <w:tc>
          <w:tcPr>
            <w:tcW w:w="0" w:type="auto"/>
            <w:vAlign w:val="center"/>
          </w:tcPr>
          <w:p w14:paraId="5A67E9E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5F85473D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7ECF8B4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845E33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4C29FE5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Kornatski posjedi koriste se održivo, na način koji ne ugrožava već doprinosi očuvanju vrijednosti područja (njegovih staništa, vrsta, krajobraza, baštine, identiteta) i dugoročnom održanju života na Kornatima i od Kornata.</w:t>
            </w:r>
          </w:p>
        </w:tc>
        <w:tc>
          <w:tcPr>
            <w:tcW w:w="0" w:type="auto"/>
            <w:vAlign w:val="center"/>
          </w:tcPr>
          <w:p w14:paraId="020FD94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D6</w:t>
            </w:r>
          </w:p>
        </w:tc>
        <w:tc>
          <w:tcPr>
            <w:tcW w:w="0" w:type="auto"/>
            <w:vAlign w:val="center"/>
          </w:tcPr>
          <w:p w14:paraId="35103C8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D4</w:t>
            </w:r>
          </w:p>
        </w:tc>
        <w:tc>
          <w:tcPr>
            <w:tcW w:w="0" w:type="auto"/>
            <w:vAlign w:val="center"/>
          </w:tcPr>
          <w:p w14:paraId="4AF00EC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Zagovarati i sudjelovati u uspostavi brenda "Proizvedeno u NP Kornati" za lokalne proizvode koji doprinose očuvanju prirodnih i kulturnih vrijednosti Parka.</w:t>
            </w:r>
          </w:p>
        </w:tc>
        <w:tc>
          <w:tcPr>
            <w:tcW w:w="0" w:type="auto"/>
            <w:vAlign w:val="center"/>
          </w:tcPr>
          <w:p w14:paraId="76737DB8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Defininirani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kriteriji za korištenje brenda za pojedine vrste proizvoda dogovoreni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Kurnatarima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. Pravo korištenja brenda i preduvjeti za to integrirani u koncesijsko odobrenje za obavljanje djelatnosti. Broj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brendiranih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proizvoda. Broj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koji koriste brend se povećava.</w:t>
            </w:r>
          </w:p>
        </w:tc>
        <w:tc>
          <w:tcPr>
            <w:tcW w:w="0" w:type="auto"/>
            <w:vAlign w:val="center"/>
          </w:tcPr>
          <w:p w14:paraId="47AAFA1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  <w:tc>
          <w:tcPr>
            <w:tcW w:w="0" w:type="auto"/>
            <w:vAlign w:val="center"/>
          </w:tcPr>
          <w:p w14:paraId="05496D7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6CF96D02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37D7CC74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ugostiteljsko turističku djelatnost</w:t>
            </w:r>
          </w:p>
        </w:tc>
        <w:tc>
          <w:tcPr>
            <w:tcW w:w="0" w:type="auto"/>
            <w:vAlign w:val="center"/>
          </w:tcPr>
          <w:p w14:paraId="6CCB592D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Kurnatari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</w:t>
            </w:r>
          </w:p>
        </w:tc>
        <w:tc>
          <w:tcPr>
            <w:tcW w:w="0" w:type="auto"/>
            <w:vAlign w:val="center"/>
          </w:tcPr>
          <w:p w14:paraId="502907C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5.000,00</w:t>
            </w:r>
          </w:p>
        </w:tc>
        <w:tc>
          <w:tcPr>
            <w:tcW w:w="0" w:type="auto"/>
            <w:vAlign w:val="center"/>
          </w:tcPr>
          <w:p w14:paraId="511C8E5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nije odrađena  zbog prioritetnih aktivnosti i nedostatka kapaciteta.</w:t>
            </w:r>
          </w:p>
        </w:tc>
        <w:tc>
          <w:tcPr>
            <w:tcW w:w="0" w:type="auto"/>
            <w:vAlign w:val="center"/>
          </w:tcPr>
          <w:p w14:paraId="4F8DCE7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0E37694E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5D1F492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B1F40F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790C2EA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Kornatski posjedi koriste se održivo, na način koji ne ugrožava već doprinosi očuvanju vrijednosti područja (njegovih staništa, vrsta, krajobraza, baštine, identiteta) i dugoročnom održanju života na Kornatima i od Kornata.</w:t>
            </w:r>
          </w:p>
        </w:tc>
        <w:tc>
          <w:tcPr>
            <w:tcW w:w="0" w:type="auto"/>
            <w:vAlign w:val="center"/>
          </w:tcPr>
          <w:p w14:paraId="63669E4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D7</w:t>
            </w:r>
          </w:p>
        </w:tc>
        <w:tc>
          <w:tcPr>
            <w:tcW w:w="0" w:type="auto"/>
            <w:vAlign w:val="center"/>
          </w:tcPr>
          <w:p w14:paraId="72D3BD8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D5</w:t>
            </w:r>
          </w:p>
        </w:tc>
        <w:tc>
          <w:tcPr>
            <w:tcW w:w="0" w:type="auto"/>
            <w:vAlign w:val="center"/>
          </w:tcPr>
          <w:p w14:paraId="401A977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Omogućiti prodaju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brendiranih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kurnatarskih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proizvoda u okviru manifestacija koje provodi JU, u suvenirnicama i kroz druge prodajne kanale dogovorene od strane JU, uključujući i prodaju na kućnom pragu.</w:t>
            </w:r>
          </w:p>
        </w:tc>
        <w:tc>
          <w:tcPr>
            <w:tcW w:w="0" w:type="auto"/>
            <w:vAlign w:val="center"/>
          </w:tcPr>
          <w:p w14:paraId="5730BB4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Broj komunikacija prema vlasnicima prodajnih kanala zainteresiranih za prodaju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brendiranih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kurnatskih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proizvoda. Broj prodajnih kanala s kojima je postignut dogovor o prodaji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brendiranih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kurnatskih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proizvoda. Broj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koji koriste prodajne kanale JU. Broj proizvoda koji se plasiraju kroz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prodajne kanale JU.</w:t>
            </w:r>
          </w:p>
        </w:tc>
        <w:tc>
          <w:tcPr>
            <w:tcW w:w="0" w:type="auto"/>
            <w:vAlign w:val="center"/>
          </w:tcPr>
          <w:p w14:paraId="038D0B2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6,2,4,60</w:t>
            </w:r>
          </w:p>
        </w:tc>
        <w:tc>
          <w:tcPr>
            <w:tcW w:w="0" w:type="auto"/>
            <w:vAlign w:val="center"/>
          </w:tcPr>
          <w:p w14:paraId="54F19CC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54184E5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438152F7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tehničkih poslova</w:t>
            </w:r>
          </w:p>
        </w:tc>
        <w:tc>
          <w:tcPr>
            <w:tcW w:w="0" w:type="auto"/>
            <w:vAlign w:val="center"/>
          </w:tcPr>
          <w:p w14:paraId="5358A9E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Vlasnici prodajnih kanala</w:t>
            </w:r>
          </w:p>
        </w:tc>
        <w:tc>
          <w:tcPr>
            <w:tcW w:w="0" w:type="auto"/>
            <w:vAlign w:val="center"/>
          </w:tcPr>
          <w:p w14:paraId="0B7A79B5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749BBB1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6 mailova prema koji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kurnatarima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koji imaju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brendirane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kurnatske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proizvode. Na 2 prodajna kanala je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postugnut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dogovor o prodaji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brendiranih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kurnatskih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proizvoda (recepcija Murter, suvenirnica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Levrnaka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). 4 obrta koriste prodajne kanale JU. cca 60ak proizvoda se plasira kroz prodajne kanale JU.</w:t>
            </w:r>
          </w:p>
        </w:tc>
        <w:tc>
          <w:tcPr>
            <w:tcW w:w="0" w:type="auto"/>
            <w:vAlign w:val="center"/>
          </w:tcPr>
          <w:p w14:paraId="156647B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Većinom odrađena aktivnost</w:t>
            </w:r>
          </w:p>
        </w:tc>
        <w:tc>
          <w:tcPr>
            <w:tcW w:w="0" w:type="auto"/>
            <w:vAlign w:val="center"/>
          </w:tcPr>
          <w:p w14:paraId="0FDAEF69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255B946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445B42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511E3B3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Kornatski posjedi koriste se održivo, na način koji ne ugrožava već doprinosi očuvanju vrijednosti područja (njegovih staništa, vrsta, krajobraza, baštine, identiteta) i dugoročnom održanju života na Kornatima i od Kornata.</w:t>
            </w:r>
          </w:p>
        </w:tc>
        <w:tc>
          <w:tcPr>
            <w:tcW w:w="0" w:type="auto"/>
            <w:vAlign w:val="center"/>
          </w:tcPr>
          <w:p w14:paraId="0FD2025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D8</w:t>
            </w:r>
          </w:p>
        </w:tc>
        <w:tc>
          <w:tcPr>
            <w:tcW w:w="0" w:type="auto"/>
            <w:vAlign w:val="center"/>
          </w:tcPr>
          <w:p w14:paraId="06B0DC9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D6</w:t>
            </w:r>
          </w:p>
        </w:tc>
        <w:tc>
          <w:tcPr>
            <w:tcW w:w="0" w:type="auto"/>
            <w:vAlign w:val="center"/>
          </w:tcPr>
          <w:p w14:paraId="4A0C231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Organizirati manifestacije prezentacijsko - prodajnog karaktera na kojima će se promovirati tradicijske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kurnatarske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djelatnosti i proizvodi.</w:t>
            </w:r>
          </w:p>
        </w:tc>
        <w:tc>
          <w:tcPr>
            <w:tcW w:w="0" w:type="auto"/>
            <w:vAlign w:val="center"/>
          </w:tcPr>
          <w:p w14:paraId="4EAA073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Organizirana jedna manifestacija. Broj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uključenih s vlastitim proizvodima.</w:t>
            </w:r>
          </w:p>
        </w:tc>
        <w:tc>
          <w:tcPr>
            <w:tcW w:w="0" w:type="auto"/>
            <w:vAlign w:val="center"/>
          </w:tcPr>
          <w:p w14:paraId="6BE379C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1, 20</w:t>
            </w:r>
          </w:p>
        </w:tc>
        <w:tc>
          <w:tcPr>
            <w:tcW w:w="0" w:type="auto"/>
            <w:vAlign w:val="center"/>
          </w:tcPr>
          <w:p w14:paraId="10C2EAD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20B7C1D3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44938A54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</w:t>
            </w:r>
          </w:p>
        </w:tc>
        <w:tc>
          <w:tcPr>
            <w:tcW w:w="0" w:type="auto"/>
            <w:vAlign w:val="center"/>
          </w:tcPr>
          <w:p w14:paraId="6B2E87B6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Kurnatari</w:t>
            </w:r>
            <w:proofErr w:type="spellEnd"/>
          </w:p>
        </w:tc>
        <w:tc>
          <w:tcPr>
            <w:tcW w:w="0" w:type="auto"/>
            <w:vAlign w:val="center"/>
          </w:tcPr>
          <w:p w14:paraId="73195118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4.000,00</w:t>
            </w:r>
          </w:p>
        </w:tc>
        <w:tc>
          <w:tcPr>
            <w:tcW w:w="0" w:type="auto"/>
            <w:vAlign w:val="center"/>
          </w:tcPr>
          <w:p w14:paraId="2D48E8D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Organizirana je jedna manifestacija, sudjelovalo je 20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ak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.</w:t>
            </w:r>
          </w:p>
        </w:tc>
        <w:tc>
          <w:tcPr>
            <w:tcW w:w="0" w:type="auto"/>
            <w:vAlign w:val="center"/>
          </w:tcPr>
          <w:p w14:paraId="6119B2A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31E7D177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57E4905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559FD6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285B302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Kornatski posjedi koriste se održivo, na način koji ne ugrožava već doprinosi očuvanju vrijednosti područja (njegovih staništa, vrsta, krajobraza, baštine, identiteta) i dugoročnom održanju života na Kornatima i od Kornata.</w:t>
            </w:r>
          </w:p>
        </w:tc>
        <w:tc>
          <w:tcPr>
            <w:tcW w:w="0" w:type="auto"/>
            <w:vAlign w:val="center"/>
          </w:tcPr>
          <w:p w14:paraId="4D53634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D9</w:t>
            </w:r>
          </w:p>
        </w:tc>
        <w:tc>
          <w:tcPr>
            <w:tcW w:w="0" w:type="auto"/>
            <w:vAlign w:val="center"/>
          </w:tcPr>
          <w:p w14:paraId="131427C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D7</w:t>
            </w:r>
          </w:p>
        </w:tc>
        <w:tc>
          <w:tcPr>
            <w:tcW w:w="0" w:type="auto"/>
            <w:vAlign w:val="center"/>
          </w:tcPr>
          <w:p w14:paraId="0746013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Nastaviti logistički podupirati održavanje i uređenje zajednički korištenih tradicijskih kornatskih komunikacija od porata do polja i ograda (staze, putevi, pristani u portima).</w:t>
            </w:r>
          </w:p>
        </w:tc>
        <w:tc>
          <w:tcPr>
            <w:tcW w:w="0" w:type="auto"/>
            <w:vAlign w:val="center"/>
          </w:tcPr>
          <w:p w14:paraId="23A9564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Godišnja evidencija o provedenim aktivnostima.  Sustav zajednički korištenih komunikacija od porata do polja i ograda u dobrom stanju.</w:t>
            </w:r>
          </w:p>
        </w:tc>
        <w:tc>
          <w:tcPr>
            <w:tcW w:w="0" w:type="auto"/>
            <w:vAlign w:val="center"/>
          </w:tcPr>
          <w:p w14:paraId="325EA2B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73958C5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4B36C0F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2014</w:t>
            </w:r>
          </w:p>
        </w:tc>
        <w:tc>
          <w:tcPr>
            <w:tcW w:w="0" w:type="auto"/>
            <w:vAlign w:val="center"/>
          </w:tcPr>
          <w:p w14:paraId="0E95ED99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tehničkih poslova</w:t>
            </w:r>
          </w:p>
        </w:tc>
        <w:tc>
          <w:tcPr>
            <w:tcW w:w="0" w:type="auto"/>
            <w:vAlign w:val="center"/>
          </w:tcPr>
          <w:p w14:paraId="28C8B198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Kurnatari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volonteri</w:t>
            </w:r>
          </w:p>
        </w:tc>
        <w:tc>
          <w:tcPr>
            <w:tcW w:w="0" w:type="auto"/>
            <w:vAlign w:val="center"/>
          </w:tcPr>
          <w:p w14:paraId="3651D1BC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2.000,00</w:t>
            </w:r>
          </w:p>
        </w:tc>
        <w:tc>
          <w:tcPr>
            <w:tcW w:w="0" w:type="auto"/>
            <w:vAlign w:val="center"/>
          </w:tcPr>
          <w:p w14:paraId="7BE7F80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je provedena.</w:t>
            </w:r>
          </w:p>
        </w:tc>
        <w:tc>
          <w:tcPr>
            <w:tcW w:w="0" w:type="auto"/>
            <w:vAlign w:val="center"/>
          </w:tcPr>
          <w:p w14:paraId="0D222EF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73712D52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5A0665B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681FC4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73B8CD4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Kornatski posjedi koriste se održivo, na način koji ne ugrožava već doprinosi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očuvanju vrijednosti područja (njegovih staništa, vrsta, krajobraza, baštine, identiteta) i dugoročnom održanju života na Kornatima i od Kornata.</w:t>
            </w:r>
          </w:p>
        </w:tc>
        <w:tc>
          <w:tcPr>
            <w:tcW w:w="0" w:type="auto"/>
            <w:vAlign w:val="center"/>
          </w:tcPr>
          <w:p w14:paraId="13A7AC0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D10</w:t>
            </w:r>
          </w:p>
        </w:tc>
        <w:tc>
          <w:tcPr>
            <w:tcW w:w="0" w:type="auto"/>
            <w:vAlign w:val="center"/>
          </w:tcPr>
          <w:p w14:paraId="227E776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D8</w:t>
            </w:r>
          </w:p>
        </w:tc>
        <w:tc>
          <w:tcPr>
            <w:tcW w:w="0" w:type="auto"/>
            <w:vAlign w:val="center"/>
          </w:tcPr>
          <w:p w14:paraId="68B7B0D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Nastaviti logistički pomagati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Kurnatarima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plovilima JU u prijevozu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vezanom za obavljanje tradicijskih djelatnosti i održavanje kornatskih posjeda u Parku.</w:t>
            </w:r>
          </w:p>
        </w:tc>
        <w:tc>
          <w:tcPr>
            <w:tcW w:w="0" w:type="auto"/>
            <w:vAlign w:val="center"/>
          </w:tcPr>
          <w:p w14:paraId="6A07FCB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Godišnja evidencija o broju plovidbi i prevezenih putnika i robe.  Analiza broja putnika i  zahtjeva za prijevoz. Prema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potrebi i mogućnostima JU prevozi se više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.</w:t>
            </w:r>
          </w:p>
        </w:tc>
        <w:tc>
          <w:tcPr>
            <w:tcW w:w="0" w:type="auto"/>
            <w:vAlign w:val="center"/>
          </w:tcPr>
          <w:p w14:paraId="4F763BA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1</w:t>
            </w:r>
          </w:p>
        </w:tc>
        <w:tc>
          <w:tcPr>
            <w:tcW w:w="0" w:type="auto"/>
            <w:vAlign w:val="center"/>
          </w:tcPr>
          <w:p w14:paraId="05DAC98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35726722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2017</w:t>
            </w:r>
          </w:p>
        </w:tc>
        <w:tc>
          <w:tcPr>
            <w:tcW w:w="0" w:type="auto"/>
            <w:vAlign w:val="center"/>
          </w:tcPr>
          <w:p w14:paraId="00EB5F71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tehničkih poslova</w:t>
            </w:r>
          </w:p>
        </w:tc>
        <w:tc>
          <w:tcPr>
            <w:tcW w:w="0" w:type="auto"/>
            <w:vAlign w:val="center"/>
          </w:tcPr>
          <w:p w14:paraId="60B92E97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3B3D4E1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9.000,00</w:t>
            </w:r>
          </w:p>
        </w:tc>
        <w:tc>
          <w:tcPr>
            <w:tcW w:w="0" w:type="auto"/>
            <w:vAlign w:val="center"/>
          </w:tcPr>
          <w:p w14:paraId="39E8C71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Aktivnost je u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cjelosti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odrađena.</w:t>
            </w:r>
          </w:p>
        </w:tc>
        <w:tc>
          <w:tcPr>
            <w:tcW w:w="0" w:type="auto"/>
            <w:vAlign w:val="center"/>
          </w:tcPr>
          <w:p w14:paraId="322B23F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3C1057D5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62A45BD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277EC9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0DBBA2D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Kornatski posjedi koriste se održivo, na način koji ne ugrožava već doprinosi očuvanju vrijednosti područja (njegovih staništa, vrsta, krajobraza, baštine, identiteta) i dugoročnom održanju života na Kornatima i od Kornata.</w:t>
            </w:r>
          </w:p>
        </w:tc>
        <w:tc>
          <w:tcPr>
            <w:tcW w:w="0" w:type="auto"/>
            <w:vAlign w:val="center"/>
          </w:tcPr>
          <w:p w14:paraId="7263BB7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D11</w:t>
            </w:r>
          </w:p>
        </w:tc>
        <w:tc>
          <w:tcPr>
            <w:tcW w:w="0" w:type="auto"/>
            <w:vAlign w:val="center"/>
          </w:tcPr>
          <w:p w14:paraId="771CCE5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D9</w:t>
            </w:r>
          </w:p>
        </w:tc>
        <w:tc>
          <w:tcPr>
            <w:tcW w:w="0" w:type="auto"/>
            <w:vAlign w:val="center"/>
          </w:tcPr>
          <w:p w14:paraId="27253D0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Nastaviti surađivati s povjerenikom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pašnog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reda u planiranju i upravljanju pčelarskih aktivnosti na području Parka.</w:t>
            </w:r>
          </w:p>
        </w:tc>
        <w:tc>
          <w:tcPr>
            <w:tcW w:w="0" w:type="auto"/>
            <w:vAlign w:val="center"/>
          </w:tcPr>
          <w:p w14:paraId="5AA2B91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Određene su lokacije na području Parka i broj košnica. Broj pčelara u Parku s izdanim koncesijskim odobrenjima po godinama Ukupna količina meda proizvedena na području Parka se ne smanjuje ili raste u odnosu na stanje u prvoj godini provedbe Plana.</w:t>
            </w:r>
          </w:p>
        </w:tc>
        <w:tc>
          <w:tcPr>
            <w:tcW w:w="0" w:type="auto"/>
            <w:vAlign w:val="center"/>
          </w:tcPr>
          <w:p w14:paraId="2FA2894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11</w:t>
            </w:r>
          </w:p>
        </w:tc>
        <w:tc>
          <w:tcPr>
            <w:tcW w:w="0" w:type="auto"/>
            <w:vAlign w:val="center"/>
          </w:tcPr>
          <w:p w14:paraId="097878C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6DBE2EED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2017</w:t>
            </w:r>
          </w:p>
        </w:tc>
        <w:tc>
          <w:tcPr>
            <w:tcW w:w="0" w:type="auto"/>
            <w:vAlign w:val="center"/>
          </w:tcPr>
          <w:p w14:paraId="341B22A0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tehničkih poslova</w:t>
            </w:r>
          </w:p>
        </w:tc>
        <w:tc>
          <w:tcPr>
            <w:tcW w:w="0" w:type="auto"/>
            <w:vAlign w:val="center"/>
          </w:tcPr>
          <w:p w14:paraId="100C1697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3ACB56C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25CBF0E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 parku je 11 pčelara s izdanim koncesijskim odobrenjima.</w:t>
            </w:r>
          </w:p>
        </w:tc>
        <w:tc>
          <w:tcPr>
            <w:tcW w:w="0" w:type="auto"/>
            <w:vAlign w:val="center"/>
          </w:tcPr>
          <w:p w14:paraId="1BE65A2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6F1DBB39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144FE97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665055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7C8A2B6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Kornatski posjedi koriste se održivo, na način koji ne ugrožava već doprinosi očuvanju vrijednosti područja (njegovih staništa, vrsta, krajobraza, baštine, identiteta) 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dugoročnom održanju života na Kornatima i od Kornata.</w:t>
            </w:r>
          </w:p>
        </w:tc>
        <w:tc>
          <w:tcPr>
            <w:tcW w:w="0" w:type="auto"/>
            <w:vAlign w:val="center"/>
          </w:tcPr>
          <w:p w14:paraId="5BAFD79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D12</w:t>
            </w:r>
          </w:p>
        </w:tc>
        <w:tc>
          <w:tcPr>
            <w:tcW w:w="0" w:type="auto"/>
            <w:vAlign w:val="center"/>
          </w:tcPr>
          <w:p w14:paraId="03EFDA7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D10</w:t>
            </w:r>
          </w:p>
        </w:tc>
        <w:tc>
          <w:tcPr>
            <w:tcW w:w="0" w:type="auto"/>
            <w:vAlign w:val="center"/>
          </w:tcPr>
          <w:p w14:paraId="239BAED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Financijski i logistički podržati projekte održavanja, revitalizacije ili uspostave novih tradicijskih vodnih objekata za potrebe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kurnatskih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domaćinstava i poljoprivrede na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kurnatskim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posjedima, u prvom redu lokvi i gustirni.</w:t>
            </w:r>
          </w:p>
        </w:tc>
        <w:tc>
          <w:tcPr>
            <w:tcW w:w="0" w:type="auto"/>
            <w:vAlign w:val="center"/>
          </w:tcPr>
          <w:p w14:paraId="268F31C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Odabrani projekti za potporu između inicijativa vlasnika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kurnatskih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posjeda za obnovu i/ili izgradnju lokvi i gusterni prema kriterijima značaja za očuvanje tradicijskih djelatnosti. Evidencija o utrošenim sredstvima 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logističkoj potpori JU. Broj i ukupna zapremnina obnovljenih i/ili izgrađenih lokvi i gusterni.</w:t>
            </w:r>
          </w:p>
        </w:tc>
        <w:tc>
          <w:tcPr>
            <w:tcW w:w="0" w:type="auto"/>
            <w:vAlign w:val="center"/>
          </w:tcPr>
          <w:p w14:paraId="5E7506D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0</w:t>
            </w:r>
          </w:p>
        </w:tc>
        <w:tc>
          <w:tcPr>
            <w:tcW w:w="0" w:type="auto"/>
            <w:vAlign w:val="center"/>
          </w:tcPr>
          <w:p w14:paraId="4A95443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0" w:type="auto"/>
            <w:vAlign w:val="center"/>
          </w:tcPr>
          <w:p w14:paraId="5B67F74E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3E87640C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tehničkih poslova</w:t>
            </w:r>
          </w:p>
        </w:tc>
        <w:tc>
          <w:tcPr>
            <w:tcW w:w="0" w:type="auto"/>
            <w:vAlign w:val="center"/>
          </w:tcPr>
          <w:p w14:paraId="6B15EBB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HV,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Kurnatari</w:t>
            </w:r>
            <w:proofErr w:type="spellEnd"/>
          </w:p>
        </w:tc>
        <w:tc>
          <w:tcPr>
            <w:tcW w:w="0" w:type="auto"/>
            <w:vAlign w:val="center"/>
          </w:tcPr>
          <w:p w14:paraId="4301812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200.000,00</w:t>
            </w:r>
          </w:p>
        </w:tc>
        <w:tc>
          <w:tcPr>
            <w:tcW w:w="0" w:type="auto"/>
            <w:vAlign w:val="center"/>
          </w:tcPr>
          <w:p w14:paraId="2BC4D11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Zbog nedostatka financijskih sredstava, nedostatka kadra aktivnost pod prioritetom 3 nije odrađena.</w:t>
            </w:r>
          </w:p>
        </w:tc>
        <w:tc>
          <w:tcPr>
            <w:tcW w:w="0" w:type="auto"/>
            <w:vAlign w:val="center"/>
          </w:tcPr>
          <w:p w14:paraId="38965F5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7BD42301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79AE9B5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8BCE0E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610E151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Kornatski posjedi koriste se održivo, na način koji ne ugrožava već doprinosi očuvanju vrijednosti područja (njegovih staništa, vrsta, krajobraza, baštine, identiteta) i dugoročnom održanju života na Kornatima i od Kornata.</w:t>
            </w:r>
          </w:p>
        </w:tc>
        <w:tc>
          <w:tcPr>
            <w:tcW w:w="0" w:type="auto"/>
            <w:vAlign w:val="center"/>
          </w:tcPr>
          <w:p w14:paraId="744B7B7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D13</w:t>
            </w:r>
          </w:p>
        </w:tc>
        <w:tc>
          <w:tcPr>
            <w:tcW w:w="0" w:type="auto"/>
            <w:vAlign w:val="center"/>
          </w:tcPr>
          <w:p w14:paraId="0ECBED2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D11</w:t>
            </w:r>
          </w:p>
        </w:tc>
        <w:tc>
          <w:tcPr>
            <w:tcW w:w="0" w:type="auto"/>
            <w:vAlign w:val="center"/>
          </w:tcPr>
          <w:p w14:paraId="4055CD1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Zagovarati kod HV istraživanje s ciljem detekcije potencijalnih rezervi slatke vode u krškom vodonosniku Kornata, u prvom redu za potrebe stočarstva i maslinarstva na kornatskim posjedima.</w:t>
            </w:r>
          </w:p>
        </w:tc>
        <w:tc>
          <w:tcPr>
            <w:tcW w:w="0" w:type="auto"/>
            <w:vAlign w:val="center"/>
          </w:tcPr>
          <w:p w14:paraId="36AA59C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Prikupljena kazivanja samih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o prisutnosti slatke vode na kopnu i u vruljama uz obalu, kao potencijalnim lokalitetima za istraživanje. Broj sastanaka/komunikacija s predstavnicima HV (minimalno jedan godišnje do postizanja dogovora). Izvješće o rezultatima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rekognisciranja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vodonosnika.</w:t>
            </w:r>
          </w:p>
        </w:tc>
        <w:tc>
          <w:tcPr>
            <w:tcW w:w="0" w:type="auto"/>
            <w:vAlign w:val="center"/>
          </w:tcPr>
          <w:p w14:paraId="4043006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  <w:tc>
          <w:tcPr>
            <w:tcW w:w="0" w:type="auto"/>
            <w:vAlign w:val="center"/>
          </w:tcPr>
          <w:p w14:paraId="6572885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75E467A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5669AF3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Ured ravnatelja, Odsjek stručnih poslova zaštite, održavanja, očuvanja i korištenja Nacionalnog parka,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čuvara prirode</w:t>
            </w:r>
          </w:p>
        </w:tc>
        <w:tc>
          <w:tcPr>
            <w:tcW w:w="0" w:type="auto"/>
            <w:vAlign w:val="center"/>
          </w:tcPr>
          <w:p w14:paraId="2F747FE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HV,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vanjski suradnici</w:t>
            </w:r>
          </w:p>
        </w:tc>
        <w:tc>
          <w:tcPr>
            <w:tcW w:w="0" w:type="auto"/>
            <w:vAlign w:val="center"/>
          </w:tcPr>
          <w:p w14:paraId="235C1C2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1FB116C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nije provedena zbog nedostatka stručnog kadra.</w:t>
            </w:r>
          </w:p>
        </w:tc>
        <w:tc>
          <w:tcPr>
            <w:tcW w:w="0" w:type="auto"/>
            <w:vAlign w:val="center"/>
          </w:tcPr>
          <w:p w14:paraId="67C4A25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7D95DF90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34706BF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A8A0E2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5D4ECFC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Kornatski posjedi koriste se održivo, na način koji ne ugrožava već doprinosi očuvanju vrijednosti područja (njegovih staništa, vrsta, krajobraza, baštine, identiteta) i dugoročnom održanju života na Kornatima i od Kornata.</w:t>
            </w:r>
          </w:p>
        </w:tc>
        <w:tc>
          <w:tcPr>
            <w:tcW w:w="0" w:type="auto"/>
            <w:vAlign w:val="center"/>
          </w:tcPr>
          <w:p w14:paraId="3384FF2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D14</w:t>
            </w:r>
          </w:p>
        </w:tc>
        <w:tc>
          <w:tcPr>
            <w:tcW w:w="0" w:type="auto"/>
            <w:vAlign w:val="center"/>
          </w:tcPr>
          <w:p w14:paraId="103E0F9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D12</w:t>
            </w:r>
          </w:p>
        </w:tc>
        <w:tc>
          <w:tcPr>
            <w:tcW w:w="0" w:type="auto"/>
            <w:vAlign w:val="center"/>
          </w:tcPr>
          <w:p w14:paraId="37E87D6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Podupirati inicijative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kojima se doprinosi ostvarivanju vizije i ciljeva očuvanja Parka.</w:t>
            </w:r>
          </w:p>
        </w:tc>
        <w:tc>
          <w:tcPr>
            <w:tcW w:w="0" w:type="auto"/>
            <w:vAlign w:val="center"/>
          </w:tcPr>
          <w:p w14:paraId="6D1EB93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Napraviti evidenciju o predloženim inicijativama. Donijeti Odluku o odabiru inicijativa za potporu temeljem kriterija doprinosa ostvarivanju vizije i ciljeva očuvanja, te broju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uključenih u inicijativu.</w:t>
            </w:r>
          </w:p>
        </w:tc>
        <w:tc>
          <w:tcPr>
            <w:tcW w:w="0" w:type="auto"/>
            <w:vAlign w:val="center"/>
          </w:tcPr>
          <w:p w14:paraId="4EB38D8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  <w:tc>
          <w:tcPr>
            <w:tcW w:w="0" w:type="auto"/>
            <w:vAlign w:val="center"/>
          </w:tcPr>
          <w:p w14:paraId="5949504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6C99A4A2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2000</w:t>
            </w:r>
          </w:p>
        </w:tc>
        <w:tc>
          <w:tcPr>
            <w:tcW w:w="0" w:type="auto"/>
            <w:vAlign w:val="center"/>
          </w:tcPr>
          <w:p w14:paraId="5D4DC9D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Sve ustrojstvene jedinice</w:t>
            </w:r>
          </w:p>
        </w:tc>
        <w:tc>
          <w:tcPr>
            <w:tcW w:w="0" w:type="auto"/>
            <w:vAlign w:val="center"/>
          </w:tcPr>
          <w:p w14:paraId="0C445795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34E09DE3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2815CE2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nije odrađena zbog nedostatka stručnog kadra.</w:t>
            </w:r>
          </w:p>
        </w:tc>
        <w:tc>
          <w:tcPr>
            <w:tcW w:w="0" w:type="auto"/>
            <w:vAlign w:val="center"/>
          </w:tcPr>
          <w:p w14:paraId="6791987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5792C3DA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7F7B276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7EBDB6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PU6012</w:t>
            </w:r>
          </w:p>
        </w:tc>
        <w:tc>
          <w:tcPr>
            <w:tcW w:w="0" w:type="auto"/>
            <w:vAlign w:val="center"/>
          </w:tcPr>
          <w:p w14:paraId="0E4C8FA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Kornatski posjedi koriste se održivo, na način koji ne ugrožava već doprinosi očuvanju vrijednosti područja (njegovih staništa, vrsta, krajobraza, baštine, identiteta) i dugoročnom održanju života na Kornatima i od Kornata.</w:t>
            </w:r>
          </w:p>
        </w:tc>
        <w:tc>
          <w:tcPr>
            <w:tcW w:w="0" w:type="auto"/>
            <w:vAlign w:val="center"/>
          </w:tcPr>
          <w:p w14:paraId="2A2FCAF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D15</w:t>
            </w:r>
          </w:p>
        </w:tc>
        <w:tc>
          <w:tcPr>
            <w:tcW w:w="0" w:type="auto"/>
            <w:vAlign w:val="center"/>
          </w:tcPr>
          <w:p w14:paraId="068A42A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D13</w:t>
            </w:r>
          </w:p>
        </w:tc>
        <w:tc>
          <w:tcPr>
            <w:tcW w:w="0" w:type="auto"/>
            <w:vAlign w:val="center"/>
          </w:tcPr>
          <w:p w14:paraId="012B706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Podupirati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u uvođenju praksi kojima se smanjuje negativni utjecaj na okoliš.</w:t>
            </w:r>
          </w:p>
        </w:tc>
        <w:tc>
          <w:tcPr>
            <w:tcW w:w="0" w:type="auto"/>
            <w:vAlign w:val="center"/>
          </w:tcPr>
          <w:p w14:paraId="7A84360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Evidencija o poduzetim aktivnostima. Evidencija zajedničkih aktivnosti vezano uz unaprjeđenje gospodarenja otpadom s dionicima koji generiraju najveće količine otpada u Parku. Broj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kompostera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podijeljenih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Kurnatarima</w:t>
            </w:r>
            <w:proofErr w:type="spellEnd"/>
          </w:p>
        </w:tc>
        <w:tc>
          <w:tcPr>
            <w:tcW w:w="0" w:type="auto"/>
            <w:vAlign w:val="center"/>
          </w:tcPr>
          <w:p w14:paraId="3D1961C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  <w:tc>
          <w:tcPr>
            <w:tcW w:w="0" w:type="auto"/>
            <w:vAlign w:val="center"/>
          </w:tcPr>
          <w:p w14:paraId="11C87CA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0" w:type="auto"/>
            <w:vAlign w:val="center"/>
          </w:tcPr>
          <w:p w14:paraId="53624A4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2015</w:t>
            </w:r>
          </w:p>
        </w:tc>
        <w:tc>
          <w:tcPr>
            <w:tcW w:w="0" w:type="auto"/>
            <w:vAlign w:val="center"/>
          </w:tcPr>
          <w:p w14:paraId="7CC8C0E3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tehničke poslove</w:t>
            </w:r>
          </w:p>
        </w:tc>
        <w:tc>
          <w:tcPr>
            <w:tcW w:w="0" w:type="auto"/>
            <w:vAlign w:val="center"/>
          </w:tcPr>
          <w:p w14:paraId="3C9CB3A9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Kurnatari</w:t>
            </w:r>
            <w:proofErr w:type="spellEnd"/>
          </w:p>
        </w:tc>
        <w:tc>
          <w:tcPr>
            <w:tcW w:w="0" w:type="auto"/>
            <w:vAlign w:val="center"/>
          </w:tcPr>
          <w:p w14:paraId="62A52326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50.000,00</w:t>
            </w:r>
          </w:p>
        </w:tc>
        <w:tc>
          <w:tcPr>
            <w:tcW w:w="0" w:type="auto"/>
            <w:vAlign w:val="center"/>
          </w:tcPr>
          <w:p w14:paraId="744250F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Zbog nedostatka stručnog kadra aktivnost pod prioritetom 3 nije odrađena.</w:t>
            </w:r>
          </w:p>
        </w:tc>
        <w:tc>
          <w:tcPr>
            <w:tcW w:w="0" w:type="auto"/>
            <w:vAlign w:val="center"/>
          </w:tcPr>
          <w:p w14:paraId="2F288CE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41B2B29E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62CF675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2A433C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60630F2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Kornatski posjedi koriste se održivo, na način koji ne ugrožava već doprinosi očuvanju vrijednosti područja (njegovih staništa, vrsta, krajobraza, baštine, identiteta) i dugoročnom održanju života na Kornatima i od Kornata.</w:t>
            </w:r>
          </w:p>
        </w:tc>
        <w:tc>
          <w:tcPr>
            <w:tcW w:w="0" w:type="auto"/>
            <w:vAlign w:val="center"/>
          </w:tcPr>
          <w:p w14:paraId="5349AF1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D16</w:t>
            </w:r>
          </w:p>
        </w:tc>
        <w:tc>
          <w:tcPr>
            <w:tcW w:w="0" w:type="auto"/>
            <w:vAlign w:val="center"/>
          </w:tcPr>
          <w:p w14:paraId="4CCF410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D14</w:t>
            </w:r>
          </w:p>
        </w:tc>
        <w:tc>
          <w:tcPr>
            <w:tcW w:w="0" w:type="auto"/>
            <w:vAlign w:val="center"/>
          </w:tcPr>
          <w:p w14:paraId="45FF69F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Surađivati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Kurnatarima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u praćenju stanja i uočavanju promjena u Parku, te u nadzoru poštivanja ZZP i drugih relevantnih zakona, odredbi Pravilnika o zaštiti i očuvanju i propisanih mjera očuvanja CV i CST, evidentirati eventualna kršenja te o tome izvještavati nadležne institucije i inspekciju.</w:t>
            </w:r>
          </w:p>
        </w:tc>
        <w:tc>
          <w:tcPr>
            <w:tcW w:w="0" w:type="auto"/>
            <w:vAlign w:val="center"/>
          </w:tcPr>
          <w:p w14:paraId="728FEA5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Broj dojava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o uočenim promjenama u Parku, te uočenom kršenju dogovorenih regula i propisanih pravila (uključujući vezano uz ilegalni ribolov, ilegalnu gradnju, onečišćenje okoliša otpadom i otpadnim vodama, ometanje drugih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posjetitelja bukom, nepoštivanje privatnog vlasništva i sl.). Godišnje izvješće  nadzorne službe. Broj kršenja pravila se smanjuje tijekom provedbe Plana.</w:t>
            </w:r>
          </w:p>
        </w:tc>
        <w:tc>
          <w:tcPr>
            <w:tcW w:w="0" w:type="auto"/>
            <w:vAlign w:val="center"/>
          </w:tcPr>
          <w:p w14:paraId="161DD06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5;1</w:t>
            </w:r>
          </w:p>
        </w:tc>
        <w:tc>
          <w:tcPr>
            <w:tcW w:w="0" w:type="auto"/>
            <w:vAlign w:val="center"/>
          </w:tcPr>
          <w:p w14:paraId="10D05C9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247C61D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2015</w:t>
            </w:r>
          </w:p>
        </w:tc>
        <w:tc>
          <w:tcPr>
            <w:tcW w:w="0" w:type="auto"/>
            <w:vAlign w:val="center"/>
          </w:tcPr>
          <w:p w14:paraId="52C291A1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čuvara prirode</w:t>
            </w:r>
          </w:p>
        </w:tc>
        <w:tc>
          <w:tcPr>
            <w:tcW w:w="0" w:type="auto"/>
            <w:vAlign w:val="center"/>
          </w:tcPr>
          <w:p w14:paraId="0D59B87D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Kurnatari</w:t>
            </w:r>
            <w:proofErr w:type="spellEnd"/>
          </w:p>
        </w:tc>
        <w:tc>
          <w:tcPr>
            <w:tcW w:w="0" w:type="auto"/>
            <w:vAlign w:val="center"/>
          </w:tcPr>
          <w:p w14:paraId="46075592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226AAAC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5 dojava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. Nadzorna služba provodi Godišnje izvješće.</w:t>
            </w:r>
          </w:p>
        </w:tc>
        <w:tc>
          <w:tcPr>
            <w:tcW w:w="0" w:type="auto"/>
            <w:vAlign w:val="center"/>
          </w:tcPr>
          <w:p w14:paraId="7126DEA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7B395DC6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F40234" w14:paraId="098DB75E" w14:textId="77777777" w:rsidTr="00F40234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11"/>
            <w:shd w:val="clear" w:color="auto" w:fill="E4DFEC"/>
          </w:tcPr>
          <w:p w14:paraId="49BC82E5" w14:textId="77777777" w:rsidR="00DE0D56" w:rsidRDefault="00DE0D56"/>
        </w:tc>
        <w:tc>
          <w:tcPr>
            <w:tcW w:w="0" w:type="auto"/>
            <w:shd w:val="clear" w:color="auto" w:fill="E4DFEC"/>
            <w:vAlign w:val="center"/>
          </w:tcPr>
          <w:p w14:paraId="52875FBA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290.000,0</w:t>
            </w:r>
            <w:r>
              <w:rPr>
                <w:rFonts w:ascii="Calibri" w:eastAsia="Calibri" w:hAnsi="Calibri" w:cs="Calibri"/>
                <w:b/>
                <w:sz w:val="16"/>
              </w:rPr>
              <w:lastRenderedPageBreak/>
              <w:t>0</w:t>
            </w:r>
          </w:p>
        </w:tc>
        <w:tc>
          <w:tcPr>
            <w:tcW w:w="0" w:type="auto"/>
            <w:gridSpan w:val="3"/>
            <w:shd w:val="clear" w:color="auto" w:fill="E4DFEC"/>
          </w:tcPr>
          <w:p w14:paraId="2E704A59" w14:textId="77777777" w:rsidR="00DE0D56" w:rsidRDefault="00DE0D56"/>
        </w:tc>
      </w:tr>
      <w:tr w:rsidR="00F40234" w14:paraId="50F5561F" w14:textId="77777777" w:rsidTr="00F40234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15"/>
            <w:shd w:val="clear" w:color="auto" w:fill="E4DFEC"/>
            <w:vAlign w:val="center"/>
          </w:tcPr>
          <w:p w14:paraId="1CC05A0E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22"/>
              </w:rPr>
              <w:t>E. Razvoj kapaciteta JU potrebnih za upravljanje područjem</w:t>
            </w:r>
          </w:p>
        </w:tc>
      </w:tr>
      <w:tr w:rsidR="00DE0D56" w14:paraId="28CD070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EF5BF1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64B1FCA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Javna ustanova raspolaže ljudskim, organizacijskim, materijalnim i financijskim kapacitetima, 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1B35636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E4</w:t>
            </w:r>
          </w:p>
        </w:tc>
        <w:tc>
          <w:tcPr>
            <w:tcW w:w="0" w:type="auto"/>
            <w:vAlign w:val="center"/>
          </w:tcPr>
          <w:p w14:paraId="6A33927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E1</w:t>
            </w:r>
          </w:p>
        </w:tc>
        <w:tc>
          <w:tcPr>
            <w:tcW w:w="0" w:type="auto"/>
            <w:vAlign w:val="center"/>
          </w:tcPr>
          <w:p w14:paraId="578647C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Redovno izrađivati Godišnji plan motrenja, čuvanja i ophodnje u svrhu zaštite od požara, po potrebi ažurirati Plan zaštite od požara JU i revidirati Procjenu ugroženosti od požara.</w:t>
            </w:r>
          </w:p>
        </w:tc>
        <w:tc>
          <w:tcPr>
            <w:tcW w:w="0" w:type="auto"/>
            <w:vAlign w:val="center"/>
          </w:tcPr>
          <w:p w14:paraId="557C7CC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Redovna izvješća Protupožarnog inspektora. Izrađen Godišnji plan motrenja, čuvanja i ophodnje u svrhu zaštite od požara.</w:t>
            </w:r>
          </w:p>
        </w:tc>
        <w:tc>
          <w:tcPr>
            <w:tcW w:w="0" w:type="auto"/>
            <w:vAlign w:val="center"/>
          </w:tcPr>
          <w:p w14:paraId="23CABB5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1;1</w:t>
            </w:r>
          </w:p>
        </w:tc>
        <w:tc>
          <w:tcPr>
            <w:tcW w:w="0" w:type="auto"/>
            <w:vAlign w:val="center"/>
          </w:tcPr>
          <w:p w14:paraId="3381365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7F0F9E78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2000</w:t>
            </w:r>
          </w:p>
        </w:tc>
        <w:tc>
          <w:tcPr>
            <w:tcW w:w="0" w:type="auto"/>
            <w:vAlign w:val="center"/>
          </w:tcPr>
          <w:p w14:paraId="153F5822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tehničkih poslova</w:t>
            </w:r>
          </w:p>
        </w:tc>
        <w:tc>
          <w:tcPr>
            <w:tcW w:w="0" w:type="auto"/>
            <w:vAlign w:val="center"/>
          </w:tcPr>
          <w:p w14:paraId="3A24D19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DVD, MUP, vanjski suradnici</w:t>
            </w:r>
          </w:p>
        </w:tc>
        <w:tc>
          <w:tcPr>
            <w:tcW w:w="0" w:type="auto"/>
            <w:vAlign w:val="center"/>
          </w:tcPr>
          <w:p w14:paraId="318A55E5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5.000,00</w:t>
            </w:r>
          </w:p>
        </w:tc>
        <w:tc>
          <w:tcPr>
            <w:tcW w:w="0" w:type="auto"/>
            <w:vAlign w:val="center"/>
          </w:tcPr>
          <w:p w14:paraId="230DEE3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Obe stavke iz aktivnosti pokazatelja su odrađene.</w:t>
            </w:r>
          </w:p>
        </w:tc>
        <w:tc>
          <w:tcPr>
            <w:tcW w:w="0" w:type="auto"/>
            <w:vAlign w:val="center"/>
          </w:tcPr>
          <w:p w14:paraId="6878540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6B3D46AB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622A6AF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C94848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48ACB36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Javna ustanova raspolaže ljudskim, organizacijskim, materijalnim i financijskim kapacitetima, ovlastima te izgrađenim suradničkim i partnerskim odnosima potrebnim za učinkovitu provedbu aktivnosti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246ACB5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E5</w:t>
            </w:r>
          </w:p>
        </w:tc>
        <w:tc>
          <w:tcPr>
            <w:tcW w:w="0" w:type="auto"/>
            <w:vAlign w:val="center"/>
          </w:tcPr>
          <w:p w14:paraId="30076B1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E2</w:t>
            </w:r>
          </w:p>
        </w:tc>
        <w:tc>
          <w:tcPr>
            <w:tcW w:w="0" w:type="auto"/>
            <w:vAlign w:val="center"/>
          </w:tcPr>
          <w:p w14:paraId="27A380A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Izraditi i revidirati druge pravne akte JU.</w:t>
            </w:r>
          </w:p>
        </w:tc>
        <w:tc>
          <w:tcPr>
            <w:tcW w:w="0" w:type="auto"/>
            <w:vAlign w:val="center"/>
          </w:tcPr>
          <w:p w14:paraId="468B952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Pravilnik o unutarnjem ustrojstvu nije usvojen. Pravilnik o zaštiti i očuvanju nije usvojen.</w:t>
            </w:r>
          </w:p>
        </w:tc>
        <w:tc>
          <w:tcPr>
            <w:tcW w:w="0" w:type="auto"/>
            <w:vAlign w:val="center"/>
          </w:tcPr>
          <w:p w14:paraId="73E6F1F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0;0</w:t>
            </w:r>
          </w:p>
        </w:tc>
        <w:tc>
          <w:tcPr>
            <w:tcW w:w="0" w:type="auto"/>
            <w:vAlign w:val="center"/>
          </w:tcPr>
          <w:p w14:paraId="7DDE161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4C01ECAF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2025</w:t>
            </w:r>
          </w:p>
        </w:tc>
        <w:tc>
          <w:tcPr>
            <w:tcW w:w="0" w:type="auto"/>
            <w:vAlign w:val="center"/>
          </w:tcPr>
          <w:p w14:paraId="00E1D350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općih i zajedničkih poslova</w:t>
            </w:r>
          </w:p>
        </w:tc>
        <w:tc>
          <w:tcPr>
            <w:tcW w:w="0" w:type="auto"/>
            <w:vAlign w:val="center"/>
          </w:tcPr>
          <w:p w14:paraId="7274607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MZOZT,  vanjski suradnici</w:t>
            </w:r>
          </w:p>
        </w:tc>
        <w:tc>
          <w:tcPr>
            <w:tcW w:w="0" w:type="auto"/>
            <w:vAlign w:val="center"/>
          </w:tcPr>
          <w:p w14:paraId="75A52B6A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2.000,00</w:t>
            </w:r>
          </w:p>
        </w:tc>
        <w:tc>
          <w:tcPr>
            <w:tcW w:w="0" w:type="auto"/>
            <w:vAlign w:val="center"/>
          </w:tcPr>
          <w:p w14:paraId="5C7F6ED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Pravilnik o unutarnjem ustrojstvu je u završnoj proceduri. Dobiveni su komentari od nadležnog Ministarstva.  Prijedlog konačne verzije Pravilnika poslan nadležnom Ministarstvu na očitovanje. Nacrt Pravilnika o zaštiti i očuvanju poslan na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uvud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31.10.2025.</w:t>
            </w:r>
          </w:p>
        </w:tc>
        <w:tc>
          <w:tcPr>
            <w:tcW w:w="0" w:type="auto"/>
            <w:vAlign w:val="center"/>
          </w:tcPr>
          <w:p w14:paraId="1FCB957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Započeta/djelomično odrađena aktivnost</w:t>
            </w:r>
          </w:p>
        </w:tc>
        <w:tc>
          <w:tcPr>
            <w:tcW w:w="0" w:type="auto"/>
            <w:vAlign w:val="center"/>
          </w:tcPr>
          <w:p w14:paraId="60316632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25445BF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055BD8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4453AD7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Javna ustanova raspolaže ljudskim, organizacijskim, materijalnim i financijskim kapacitetima, 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5931AF0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E6</w:t>
            </w:r>
          </w:p>
        </w:tc>
        <w:tc>
          <w:tcPr>
            <w:tcW w:w="0" w:type="auto"/>
            <w:vAlign w:val="center"/>
          </w:tcPr>
          <w:p w14:paraId="621382D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E3</w:t>
            </w:r>
          </w:p>
        </w:tc>
        <w:tc>
          <w:tcPr>
            <w:tcW w:w="0" w:type="auto"/>
            <w:vAlign w:val="center"/>
          </w:tcPr>
          <w:p w14:paraId="21905FC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Sklapati i obnavljati ugovore o zakupu objekata i površina na kopnu i ugovore za koncesije na pomorskom dobru.</w:t>
            </w:r>
          </w:p>
        </w:tc>
        <w:tc>
          <w:tcPr>
            <w:tcW w:w="0" w:type="auto"/>
            <w:vAlign w:val="center"/>
          </w:tcPr>
          <w:p w14:paraId="3AB6588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Ugovori o zakupu objekata  i površina na kopnu. Koncesije na pomorskom dobru.</w:t>
            </w:r>
          </w:p>
        </w:tc>
        <w:tc>
          <w:tcPr>
            <w:tcW w:w="0" w:type="auto"/>
            <w:vAlign w:val="center"/>
          </w:tcPr>
          <w:p w14:paraId="006F6F6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1, 0</w:t>
            </w:r>
          </w:p>
        </w:tc>
        <w:tc>
          <w:tcPr>
            <w:tcW w:w="0" w:type="auto"/>
            <w:vAlign w:val="center"/>
          </w:tcPr>
          <w:p w14:paraId="4E1201B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23D8728B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2021</w:t>
            </w:r>
          </w:p>
        </w:tc>
        <w:tc>
          <w:tcPr>
            <w:tcW w:w="0" w:type="auto"/>
            <w:vAlign w:val="center"/>
          </w:tcPr>
          <w:p w14:paraId="41AF121E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općih i zajedničkih poslova</w:t>
            </w:r>
          </w:p>
        </w:tc>
        <w:tc>
          <w:tcPr>
            <w:tcW w:w="0" w:type="auto"/>
            <w:vAlign w:val="center"/>
          </w:tcPr>
          <w:p w14:paraId="7456D7A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MMPI, ŠKŽ, vlasnici nekretnina</w:t>
            </w:r>
          </w:p>
        </w:tc>
        <w:tc>
          <w:tcPr>
            <w:tcW w:w="0" w:type="auto"/>
            <w:vAlign w:val="center"/>
          </w:tcPr>
          <w:p w14:paraId="429BD17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6EBFE49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 zakupu imamo jedan objekt na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Levrnaci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do 31.12. 2026. godine. Koncesije na pomorskom dobru nemamo.</w:t>
            </w:r>
          </w:p>
        </w:tc>
        <w:tc>
          <w:tcPr>
            <w:tcW w:w="0" w:type="auto"/>
            <w:vAlign w:val="center"/>
          </w:tcPr>
          <w:p w14:paraId="52B1B30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Većinom odrađena aktivnost</w:t>
            </w:r>
          </w:p>
        </w:tc>
        <w:tc>
          <w:tcPr>
            <w:tcW w:w="0" w:type="auto"/>
            <w:vAlign w:val="center"/>
          </w:tcPr>
          <w:p w14:paraId="062DC753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51D9F6E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A89285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0ADE478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Javna ustanova raspolaže ljudskim, organizacijskim, materijalnim i financijskim kapacitetima, ovlastima te izgrađenim suradničkim 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0C6A2A4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E7</w:t>
            </w:r>
          </w:p>
        </w:tc>
        <w:tc>
          <w:tcPr>
            <w:tcW w:w="0" w:type="auto"/>
            <w:vAlign w:val="center"/>
          </w:tcPr>
          <w:p w14:paraId="5FE3EC4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E4</w:t>
            </w:r>
          </w:p>
        </w:tc>
        <w:tc>
          <w:tcPr>
            <w:tcW w:w="0" w:type="auto"/>
            <w:vAlign w:val="center"/>
          </w:tcPr>
          <w:p w14:paraId="45EB885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Uspostaviti praksu izdavanja koncesijskih odobrenja za sve gospodarske djelatnosti u Parku te nastaviti potpisivati ugovore o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suradnji s drugim dionicima s kojima je dogovorena suradnja, a koji nisu obuhvaćeni koncesijskim odobrenjima.</w:t>
            </w:r>
          </w:p>
        </w:tc>
        <w:tc>
          <w:tcPr>
            <w:tcW w:w="0" w:type="auto"/>
            <w:vAlign w:val="center"/>
          </w:tcPr>
          <w:p w14:paraId="77DABF8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Godišnje ažurirana baza podataka o izdanim koncesijskim odobrenjima i ugovorima o suradnji. Svi dionici koji u Parku obavljaju gospodarske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djelatnosti određene zakonskim propisima imaju važeća koncesijska odobrenja.</w:t>
            </w:r>
          </w:p>
        </w:tc>
        <w:tc>
          <w:tcPr>
            <w:tcW w:w="0" w:type="auto"/>
            <w:vAlign w:val="center"/>
          </w:tcPr>
          <w:p w14:paraId="1DF1BDC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1</w:t>
            </w:r>
          </w:p>
        </w:tc>
        <w:tc>
          <w:tcPr>
            <w:tcW w:w="0" w:type="auto"/>
            <w:vAlign w:val="center"/>
          </w:tcPr>
          <w:p w14:paraId="5E09AC1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341BEEC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2017</w:t>
            </w:r>
          </w:p>
        </w:tc>
        <w:tc>
          <w:tcPr>
            <w:tcW w:w="0" w:type="auto"/>
            <w:vAlign w:val="center"/>
          </w:tcPr>
          <w:p w14:paraId="2EA4553C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općih i zajedničkih poslova</w:t>
            </w:r>
          </w:p>
        </w:tc>
        <w:tc>
          <w:tcPr>
            <w:tcW w:w="0" w:type="auto"/>
            <w:vAlign w:val="center"/>
          </w:tcPr>
          <w:p w14:paraId="7166ABD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Brodari, RC, iznajmljivači, ugostiteljski objekti, ovčari, pčelari, vlasnici posjeda na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kojima se nalazi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infrastruktura</w:t>
            </w:r>
          </w:p>
        </w:tc>
        <w:tc>
          <w:tcPr>
            <w:tcW w:w="0" w:type="auto"/>
            <w:vAlign w:val="center"/>
          </w:tcPr>
          <w:p w14:paraId="0ADA8D0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0,00</w:t>
            </w:r>
          </w:p>
        </w:tc>
        <w:tc>
          <w:tcPr>
            <w:tcW w:w="0" w:type="auto"/>
            <w:vAlign w:val="center"/>
          </w:tcPr>
          <w:p w14:paraId="7D60209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Trenutno imamo koncesijska odobrenja na djelatnost pčelarstva (11 odobrenja) - za njih je baza podataka ažurirana.</w:t>
            </w:r>
          </w:p>
        </w:tc>
        <w:tc>
          <w:tcPr>
            <w:tcW w:w="0" w:type="auto"/>
            <w:vAlign w:val="center"/>
          </w:tcPr>
          <w:p w14:paraId="6BD07BF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38312EB7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0917CD4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1E2B0C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60A46B2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Javna ustanova raspolaže ljudskim, organizacijskim, materijalnim i financijskim kapacitetima, 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1EAEAA9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E8</w:t>
            </w:r>
          </w:p>
        </w:tc>
        <w:tc>
          <w:tcPr>
            <w:tcW w:w="0" w:type="auto"/>
            <w:vAlign w:val="center"/>
          </w:tcPr>
          <w:p w14:paraId="2DD3B91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E5</w:t>
            </w:r>
          </w:p>
        </w:tc>
        <w:tc>
          <w:tcPr>
            <w:tcW w:w="0" w:type="auto"/>
            <w:vAlign w:val="center"/>
          </w:tcPr>
          <w:p w14:paraId="2E6FF3A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Sudjelovati u pripremi i usvajanju novog PPPPO Nacionalnog parka Kornati.</w:t>
            </w:r>
          </w:p>
        </w:tc>
        <w:tc>
          <w:tcPr>
            <w:tcW w:w="0" w:type="auto"/>
            <w:vAlign w:val="center"/>
          </w:tcPr>
          <w:p w14:paraId="17E3412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Obavljena 3 sastanka. Prijedlozi JU uvaženi u svim fazama izrade i donošenja PPPPO NP Kornati.</w:t>
            </w:r>
          </w:p>
        </w:tc>
        <w:tc>
          <w:tcPr>
            <w:tcW w:w="0" w:type="auto"/>
            <w:vAlign w:val="center"/>
          </w:tcPr>
          <w:p w14:paraId="04468BA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  <w:tc>
          <w:tcPr>
            <w:tcW w:w="0" w:type="auto"/>
            <w:vAlign w:val="center"/>
          </w:tcPr>
          <w:p w14:paraId="2169028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5493B67C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2013</w:t>
            </w:r>
          </w:p>
        </w:tc>
        <w:tc>
          <w:tcPr>
            <w:tcW w:w="0" w:type="auto"/>
            <w:vAlign w:val="center"/>
          </w:tcPr>
          <w:p w14:paraId="41CC960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Ured ravnatelja,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općih i zajedničkih poslova</w:t>
            </w:r>
          </w:p>
        </w:tc>
        <w:tc>
          <w:tcPr>
            <w:tcW w:w="0" w:type="auto"/>
            <w:vAlign w:val="center"/>
          </w:tcPr>
          <w:p w14:paraId="60A4625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Zavod za prostorno uređenje ŠKŽ, MZOZT, MPGI, vanjski suradnici na izradi PPPPO</w:t>
            </w:r>
          </w:p>
        </w:tc>
        <w:tc>
          <w:tcPr>
            <w:tcW w:w="0" w:type="auto"/>
            <w:vAlign w:val="center"/>
          </w:tcPr>
          <w:p w14:paraId="1D5E38C5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42B48CC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 2025. godini se je dobivena suglasnost Šibensko-kninske županije. Poslana je Ministarstvu mora, prometa i infrastrukture za dobivanje konačne suglasnosti.</w:t>
            </w:r>
          </w:p>
        </w:tc>
        <w:tc>
          <w:tcPr>
            <w:tcW w:w="0" w:type="auto"/>
            <w:vAlign w:val="center"/>
          </w:tcPr>
          <w:p w14:paraId="23894C0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Većinom odrađena aktivnost</w:t>
            </w:r>
          </w:p>
        </w:tc>
        <w:tc>
          <w:tcPr>
            <w:tcW w:w="0" w:type="auto"/>
            <w:vAlign w:val="center"/>
          </w:tcPr>
          <w:p w14:paraId="6536F9BE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267BE19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12A31A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7ABF6A8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Javna ustanova raspolaže ljudskim, organizacijskim,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materijalnim i financijskim kapacitetima, 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1C66599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E9</w:t>
            </w:r>
          </w:p>
        </w:tc>
        <w:tc>
          <w:tcPr>
            <w:tcW w:w="0" w:type="auto"/>
            <w:vAlign w:val="center"/>
          </w:tcPr>
          <w:p w14:paraId="1D87D7A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E6</w:t>
            </w:r>
          </w:p>
        </w:tc>
        <w:tc>
          <w:tcPr>
            <w:tcW w:w="0" w:type="auto"/>
            <w:vAlign w:val="center"/>
          </w:tcPr>
          <w:p w14:paraId="7F6863A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Zagovarati izmjene PP Općine Murter-Kornati s ciljem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njegovog usklađivanja s ciljevima očuvanja i upravljačkim potrebama JU.</w:t>
            </w:r>
          </w:p>
        </w:tc>
        <w:tc>
          <w:tcPr>
            <w:tcW w:w="0" w:type="auto"/>
            <w:vAlign w:val="center"/>
          </w:tcPr>
          <w:p w14:paraId="62C2E20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U dogovoru s nadležnim Ministarstvom i Općinom naći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lokaciju za novu upravnu zgradu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centar.</w:t>
            </w:r>
          </w:p>
        </w:tc>
        <w:tc>
          <w:tcPr>
            <w:tcW w:w="0" w:type="auto"/>
            <w:vAlign w:val="center"/>
          </w:tcPr>
          <w:p w14:paraId="69668FA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0</w:t>
            </w:r>
          </w:p>
        </w:tc>
        <w:tc>
          <w:tcPr>
            <w:tcW w:w="0" w:type="auto"/>
            <w:vAlign w:val="center"/>
          </w:tcPr>
          <w:p w14:paraId="1EA18A0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363812C5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2013</w:t>
            </w:r>
          </w:p>
        </w:tc>
        <w:tc>
          <w:tcPr>
            <w:tcW w:w="0" w:type="auto"/>
            <w:vAlign w:val="center"/>
          </w:tcPr>
          <w:p w14:paraId="2034D13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Ured ravnatelja,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općih 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zajedničkih poslova</w:t>
            </w:r>
          </w:p>
        </w:tc>
        <w:tc>
          <w:tcPr>
            <w:tcW w:w="0" w:type="auto"/>
            <w:vAlign w:val="center"/>
          </w:tcPr>
          <w:p w14:paraId="254A963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Općina Murter-Kornati, MZOZT,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MPGI</w:t>
            </w:r>
          </w:p>
        </w:tc>
        <w:tc>
          <w:tcPr>
            <w:tcW w:w="0" w:type="auto"/>
            <w:vAlign w:val="center"/>
          </w:tcPr>
          <w:p w14:paraId="3971FCD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0,00</w:t>
            </w:r>
          </w:p>
        </w:tc>
        <w:tc>
          <w:tcPr>
            <w:tcW w:w="0" w:type="auto"/>
            <w:vAlign w:val="center"/>
          </w:tcPr>
          <w:p w14:paraId="64FDD92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zbog nedostatka kapaciteta i prijave na PKK za razdoblje 2021.-2027. nije odrađena.</w:t>
            </w:r>
          </w:p>
        </w:tc>
        <w:tc>
          <w:tcPr>
            <w:tcW w:w="0" w:type="auto"/>
            <w:vAlign w:val="center"/>
          </w:tcPr>
          <w:p w14:paraId="797FF86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3D69FF82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4EEEAE9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98A1CA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4279C80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Javna ustanova raspolaže ljudskim, organizacijskim, materijalnim i financijskim kapacitetima, ovlastima te izgrađenim suradničkim i partnerskim odnosima potrebnim za učinkovitu provedbu aktivnosti predviđenih Planom upravljanja te općenito upravljanje Parkom, u skladu s preuzetim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obavezama.</w:t>
            </w:r>
          </w:p>
        </w:tc>
        <w:tc>
          <w:tcPr>
            <w:tcW w:w="0" w:type="auto"/>
            <w:vAlign w:val="center"/>
          </w:tcPr>
          <w:p w14:paraId="54FB5F2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E10</w:t>
            </w:r>
          </w:p>
        </w:tc>
        <w:tc>
          <w:tcPr>
            <w:tcW w:w="0" w:type="auto"/>
            <w:vAlign w:val="center"/>
          </w:tcPr>
          <w:p w14:paraId="4A7F28C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E7</w:t>
            </w:r>
          </w:p>
        </w:tc>
        <w:tc>
          <w:tcPr>
            <w:tcW w:w="0" w:type="auto"/>
            <w:vAlign w:val="center"/>
          </w:tcPr>
          <w:p w14:paraId="0B4B1AB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Pratiti i aktivno sudjelovati u postupcima donošenja zakonskih i podzakonskih akata iz područja zaštite prirode.</w:t>
            </w:r>
          </w:p>
        </w:tc>
        <w:tc>
          <w:tcPr>
            <w:tcW w:w="0" w:type="auto"/>
            <w:vAlign w:val="center"/>
          </w:tcPr>
          <w:p w14:paraId="5B4C33C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Broj akata na kojima je Javna ustanova aktivno sudjelovala. Broj mišljenja/prijedloga JU.</w:t>
            </w:r>
          </w:p>
        </w:tc>
        <w:tc>
          <w:tcPr>
            <w:tcW w:w="0" w:type="auto"/>
            <w:vAlign w:val="center"/>
          </w:tcPr>
          <w:p w14:paraId="156AF83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43C216A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07ECAE83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2004</w:t>
            </w:r>
          </w:p>
        </w:tc>
        <w:tc>
          <w:tcPr>
            <w:tcW w:w="0" w:type="auto"/>
            <w:vAlign w:val="center"/>
          </w:tcPr>
          <w:p w14:paraId="1DEF8BE4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općih i zajedničkih poslova</w:t>
            </w:r>
          </w:p>
        </w:tc>
        <w:tc>
          <w:tcPr>
            <w:tcW w:w="0" w:type="auto"/>
            <w:vAlign w:val="center"/>
          </w:tcPr>
          <w:p w14:paraId="09D67B6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MZOZT</w:t>
            </w:r>
          </w:p>
        </w:tc>
        <w:tc>
          <w:tcPr>
            <w:tcW w:w="0" w:type="auto"/>
            <w:vAlign w:val="center"/>
          </w:tcPr>
          <w:p w14:paraId="0449D706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1FCAAD2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Javna ustanova dala je prijedlog za sudjelovanje u radnoj skupini prilikom izrade novog Zakona o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zašti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.</w:t>
            </w:r>
          </w:p>
        </w:tc>
        <w:tc>
          <w:tcPr>
            <w:tcW w:w="0" w:type="auto"/>
            <w:vAlign w:val="center"/>
          </w:tcPr>
          <w:p w14:paraId="3D61EFA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Većinom odrađena aktivnost</w:t>
            </w:r>
          </w:p>
        </w:tc>
        <w:tc>
          <w:tcPr>
            <w:tcW w:w="0" w:type="auto"/>
            <w:vAlign w:val="center"/>
          </w:tcPr>
          <w:p w14:paraId="71330FB6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02CE66A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5AD42F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52EE71E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Javna ustanova raspolaže ljudskim, organizacijskim, materijalnim i financijskim kapacitetima, 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20941D3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E11</w:t>
            </w:r>
          </w:p>
        </w:tc>
        <w:tc>
          <w:tcPr>
            <w:tcW w:w="0" w:type="auto"/>
            <w:vAlign w:val="center"/>
          </w:tcPr>
          <w:p w14:paraId="6D314AE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E8</w:t>
            </w:r>
          </w:p>
        </w:tc>
        <w:tc>
          <w:tcPr>
            <w:tcW w:w="0" w:type="auto"/>
            <w:vAlign w:val="center"/>
          </w:tcPr>
          <w:p w14:paraId="17125E4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Zagovarati kod resornog ministarstva da se prilikom davanja dopuštenja za istraživanje na području Parka kao obaveza propiše i dijeljenje rezultata istraživanja s JU za potrebe upravljanja područjem.</w:t>
            </w:r>
          </w:p>
        </w:tc>
        <w:tc>
          <w:tcPr>
            <w:tcW w:w="0" w:type="auto"/>
            <w:vAlign w:val="center"/>
          </w:tcPr>
          <w:p w14:paraId="36B86B3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Sudjelovanje na sastancima s resornim ministarstvom te upućen zahtjev.  Dopuštenja sadrže uvjet dijeljenja rezultata istraživanja s JU.</w:t>
            </w:r>
          </w:p>
        </w:tc>
        <w:tc>
          <w:tcPr>
            <w:tcW w:w="0" w:type="auto"/>
            <w:vAlign w:val="center"/>
          </w:tcPr>
          <w:p w14:paraId="5BF6F6F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2C6E8DC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284299F0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1E1842F6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stručnih poslova zaštite, održavanja očuvanja, očuvanja i korištenja Nacionalnog parka</w:t>
            </w:r>
          </w:p>
        </w:tc>
        <w:tc>
          <w:tcPr>
            <w:tcW w:w="0" w:type="auto"/>
            <w:vAlign w:val="center"/>
          </w:tcPr>
          <w:p w14:paraId="23CDA8B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MZOZT</w:t>
            </w:r>
          </w:p>
        </w:tc>
        <w:tc>
          <w:tcPr>
            <w:tcW w:w="0" w:type="auto"/>
            <w:vAlign w:val="center"/>
          </w:tcPr>
          <w:p w14:paraId="23CF3E8B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609F12D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Predstavnici stručne službe su sudjelovali stručnim skupovima gdje su bili i predstavnici Ministarstva</w:t>
            </w:r>
          </w:p>
        </w:tc>
        <w:tc>
          <w:tcPr>
            <w:tcW w:w="0" w:type="auto"/>
            <w:vAlign w:val="center"/>
          </w:tcPr>
          <w:p w14:paraId="51A2B2B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69AF3D45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0F2961E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34494F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3913BD7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Javna ustanova raspolaže ljudskim, organizacijskim, materijalnim i financijskim kapacitetima, ovlastima te izgrađenim suradničkim i partnerskim odnosima potrebnim za učinkovitu provedbu aktivnosti predviđenih Planom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4557969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E12</w:t>
            </w:r>
          </w:p>
        </w:tc>
        <w:tc>
          <w:tcPr>
            <w:tcW w:w="0" w:type="auto"/>
            <w:vAlign w:val="center"/>
          </w:tcPr>
          <w:p w14:paraId="4C398A2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E9</w:t>
            </w:r>
          </w:p>
        </w:tc>
        <w:tc>
          <w:tcPr>
            <w:tcW w:w="0" w:type="auto"/>
            <w:vAlign w:val="center"/>
          </w:tcPr>
          <w:p w14:paraId="5674FB5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Zagovarati jačanje ovlasti čuvara prirode potrebnih za učinkovito postupanje i osiguravanje poštivanja propisanih pravila ponašanja u Parku.</w:t>
            </w:r>
          </w:p>
        </w:tc>
        <w:tc>
          <w:tcPr>
            <w:tcW w:w="0" w:type="auto"/>
            <w:vAlign w:val="center"/>
          </w:tcPr>
          <w:p w14:paraId="60DA186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Popis situacija u kojima čuvari prirode nemaju potrebne ovlasti za učinkovito postupanje.  Komunikacija s MZOZT. Zakonski okvir izmijenjen na način da čuvari prirode imaju sve potrebne ovlasti za učinkovito postupanje.</w:t>
            </w:r>
          </w:p>
        </w:tc>
        <w:tc>
          <w:tcPr>
            <w:tcW w:w="0" w:type="auto"/>
            <w:vAlign w:val="center"/>
          </w:tcPr>
          <w:p w14:paraId="29E740A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27A7E53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6F12333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2002</w:t>
            </w:r>
          </w:p>
        </w:tc>
        <w:tc>
          <w:tcPr>
            <w:tcW w:w="0" w:type="auto"/>
            <w:vAlign w:val="center"/>
          </w:tcPr>
          <w:p w14:paraId="2842DD6E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općih i zajedničkih poslova,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čuvara prirode</w:t>
            </w:r>
          </w:p>
        </w:tc>
        <w:tc>
          <w:tcPr>
            <w:tcW w:w="0" w:type="auto"/>
            <w:vAlign w:val="center"/>
          </w:tcPr>
          <w:p w14:paraId="28359DE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MZOZT, druga nadležna ministarstva, druge JU</w:t>
            </w:r>
          </w:p>
        </w:tc>
        <w:tc>
          <w:tcPr>
            <w:tcW w:w="0" w:type="auto"/>
            <w:vAlign w:val="center"/>
          </w:tcPr>
          <w:p w14:paraId="2BF771B3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4ED19E2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 seminarima i je iznesena navedena problematika.</w:t>
            </w:r>
          </w:p>
        </w:tc>
        <w:tc>
          <w:tcPr>
            <w:tcW w:w="0" w:type="auto"/>
            <w:vAlign w:val="center"/>
          </w:tcPr>
          <w:p w14:paraId="5AACBB2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Većinom odrađena aktivnost</w:t>
            </w:r>
          </w:p>
        </w:tc>
        <w:tc>
          <w:tcPr>
            <w:tcW w:w="0" w:type="auto"/>
            <w:vAlign w:val="center"/>
          </w:tcPr>
          <w:p w14:paraId="2F9556A2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2144DD3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19E186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691B5C2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Javna ustanova raspolaže ljudskim, organizacijskim, materijalnim i financijskim kapacitetima, 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59AAD5C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E14</w:t>
            </w:r>
          </w:p>
        </w:tc>
        <w:tc>
          <w:tcPr>
            <w:tcW w:w="0" w:type="auto"/>
            <w:vAlign w:val="center"/>
          </w:tcPr>
          <w:p w14:paraId="09D8011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E10</w:t>
            </w:r>
          </w:p>
        </w:tc>
        <w:tc>
          <w:tcPr>
            <w:tcW w:w="0" w:type="auto"/>
            <w:vAlign w:val="center"/>
          </w:tcPr>
          <w:p w14:paraId="3EADD7D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Zagovarati uvrštavanje odabranih lokaliteta i elemenata materijalne i nematerijalne kulturne baštine na popis zaštićenih kulturnih dobara RH.</w:t>
            </w:r>
          </w:p>
        </w:tc>
        <w:tc>
          <w:tcPr>
            <w:tcW w:w="0" w:type="auto"/>
            <w:vAlign w:val="center"/>
          </w:tcPr>
          <w:p w14:paraId="2E3E5E2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Popis lokaliteta i elemenata kulturne baštine odabranih za prijedlog za upis u registar. Jedan sastanak s nadležnim institucijama. Broj uvrštenih lokaliteta u registar.</w:t>
            </w:r>
          </w:p>
        </w:tc>
        <w:tc>
          <w:tcPr>
            <w:tcW w:w="0" w:type="auto"/>
            <w:vAlign w:val="center"/>
          </w:tcPr>
          <w:p w14:paraId="29AF9C9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  <w:tc>
          <w:tcPr>
            <w:tcW w:w="0" w:type="auto"/>
            <w:vAlign w:val="center"/>
          </w:tcPr>
          <w:p w14:paraId="5118430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2AD1018C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2F3517B3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</w:t>
            </w:r>
          </w:p>
        </w:tc>
        <w:tc>
          <w:tcPr>
            <w:tcW w:w="0" w:type="auto"/>
            <w:vAlign w:val="center"/>
          </w:tcPr>
          <w:p w14:paraId="22DAFE9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SSKB, MKM, vanjski suradnici</w:t>
            </w:r>
          </w:p>
        </w:tc>
        <w:tc>
          <w:tcPr>
            <w:tcW w:w="0" w:type="auto"/>
            <w:vAlign w:val="center"/>
          </w:tcPr>
          <w:p w14:paraId="4665315B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7.500,00</w:t>
            </w:r>
          </w:p>
        </w:tc>
        <w:tc>
          <w:tcPr>
            <w:tcW w:w="0" w:type="auto"/>
            <w:vAlign w:val="center"/>
          </w:tcPr>
          <w:p w14:paraId="332355B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Zbog nedostatka stručnog kadra aktivnost nije provedena.</w:t>
            </w:r>
          </w:p>
        </w:tc>
        <w:tc>
          <w:tcPr>
            <w:tcW w:w="0" w:type="auto"/>
            <w:vAlign w:val="center"/>
          </w:tcPr>
          <w:p w14:paraId="6D9CF9C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3A27BB2F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57956A6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9E6F9A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5D03FC0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Javna ustanova raspolaže ljudskim, organizacijskim, materijalnim i financijskim kapacitetima, ovlastima te izgrađenim suradničkim i partnerskim odnosima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7CE9084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E15</w:t>
            </w:r>
          </w:p>
        </w:tc>
        <w:tc>
          <w:tcPr>
            <w:tcW w:w="0" w:type="auto"/>
            <w:vAlign w:val="center"/>
          </w:tcPr>
          <w:p w14:paraId="12F0C87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E11</w:t>
            </w:r>
          </w:p>
        </w:tc>
        <w:tc>
          <w:tcPr>
            <w:tcW w:w="0" w:type="auto"/>
            <w:vAlign w:val="center"/>
          </w:tcPr>
          <w:p w14:paraId="3A48651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Zagovarati doradu zakonskog okvira vezano uz korištenje pomorskog dobra na način da se prepoznaje posebnost javnih ustanova nadležnih za upravljanje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zaštićenim dijelovima prirode koji uključuju pomorsko dobro i njihove specifične potrebe u korištenju pomorskog dobra.</w:t>
            </w:r>
          </w:p>
        </w:tc>
        <w:tc>
          <w:tcPr>
            <w:tcW w:w="0" w:type="auto"/>
            <w:vAlign w:val="center"/>
          </w:tcPr>
          <w:p w14:paraId="065BCD2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Broj sastanaka / komunikacija (minimalno jedan). Zakonski okvir izmijenjen na način da prepoznaje posebnost i provedivost upravljanja zaštićenim dijelovima prirode koji uključuju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pomorsko dobro.</w:t>
            </w:r>
          </w:p>
        </w:tc>
        <w:tc>
          <w:tcPr>
            <w:tcW w:w="0" w:type="auto"/>
            <w:vAlign w:val="center"/>
          </w:tcPr>
          <w:p w14:paraId="0AD8F1F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3</w:t>
            </w:r>
          </w:p>
        </w:tc>
        <w:tc>
          <w:tcPr>
            <w:tcW w:w="0" w:type="auto"/>
            <w:vAlign w:val="center"/>
          </w:tcPr>
          <w:p w14:paraId="3FC719B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5432A04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353AB37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Ured ravnatelja,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općih i zajedničkih poslova</w:t>
            </w:r>
          </w:p>
        </w:tc>
        <w:tc>
          <w:tcPr>
            <w:tcW w:w="0" w:type="auto"/>
            <w:vAlign w:val="center"/>
          </w:tcPr>
          <w:p w14:paraId="280455A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MZOZT, MMPI, VRH</w:t>
            </w:r>
          </w:p>
        </w:tc>
        <w:tc>
          <w:tcPr>
            <w:tcW w:w="0" w:type="auto"/>
            <w:vAlign w:val="center"/>
          </w:tcPr>
          <w:p w14:paraId="49574EBF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3574D61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Sa Općinom su odrađena 2 sastanka, sa MZOZT 1 sastanak.</w:t>
            </w:r>
          </w:p>
        </w:tc>
        <w:tc>
          <w:tcPr>
            <w:tcW w:w="0" w:type="auto"/>
            <w:vAlign w:val="center"/>
          </w:tcPr>
          <w:p w14:paraId="5E4729D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Većinom odrađena aktivnost</w:t>
            </w:r>
          </w:p>
        </w:tc>
        <w:tc>
          <w:tcPr>
            <w:tcW w:w="0" w:type="auto"/>
            <w:vAlign w:val="center"/>
          </w:tcPr>
          <w:p w14:paraId="6B1D215A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1498845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A1F390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3ADA711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Javna ustanova raspolaže ljudskim, organizacijskim, materijalnim i financijskim kapacitetima, 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6931731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E16</w:t>
            </w:r>
          </w:p>
        </w:tc>
        <w:tc>
          <w:tcPr>
            <w:tcW w:w="0" w:type="auto"/>
            <w:vAlign w:val="center"/>
          </w:tcPr>
          <w:p w14:paraId="291A381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E12</w:t>
            </w:r>
          </w:p>
        </w:tc>
        <w:tc>
          <w:tcPr>
            <w:tcW w:w="0" w:type="auto"/>
            <w:vAlign w:val="center"/>
          </w:tcPr>
          <w:p w14:paraId="6DE69D4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Zagovarati obavezu uvažavanja Pravilnika o zaštiti i očuvanju kod izdavanja koncesija za korištenje pomorskog dobra i dozvola za obavljanje ugostiteljske djelatnosti.</w:t>
            </w:r>
          </w:p>
        </w:tc>
        <w:tc>
          <w:tcPr>
            <w:tcW w:w="0" w:type="auto"/>
            <w:vAlign w:val="center"/>
          </w:tcPr>
          <w:p w14:paraId="432D6FB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Komunikacija s nadležnim institucijama (minimalno po jedan sastanak vezano uz dogovor oko uspostave suradnje). Koncesije i dozvole izdaju se u skladu s Pravilnikom.</w:t>
            </w:r>
          </w:p>
        </w:tc>
        <w:tc>
          <w:tcPr>
            <w:tcW w:w="0" w:type="auto"/>
            <w:vAlign w:val="center"/>
          </w:tcPr>
          <w:p w14:paraId="4124545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29C46DA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6FAFE75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4A4B444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Ured ravnatelja,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općih i zajedničkih poslova</w:t>
            </w:r>
          </w:p>
        </w:tc>
        <w:tc>
          <w:tcPr>
            <w:tcW w:w="0" w:type="auto"/>
            <w:vAlign w:val="center"/>
          </w:tcPr>
          <w:p w14:paraId="448851A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Nadležna županijska tijela, nadležna ministarstva</w:t>
            </w:r>
          </w:p>
        </w:tc>
        <w:tc>
          <w:tcPr>
            <w:tcW w:w="0" w:type="auto"/>
            <w:vAlign w:val="center"/>
          </w:tcPr>
          <w:p w14:paraId="3CB17465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7ECB22C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JU NP Kornati je napisala očitovanje nadležnom Ministarstvu u kojem obrazlaže predloženo izuzeće od izdavanja Koncesija na pomorskom dobru.</w:t>
            </w:r>
          </w:p>
        </w:tc>
        <w:tc>
          <w:tcPr>
            <w:tcW w:w="0" w:type="auto"/>
            <w:vAlign w:val="center"/>
          </w:tcPr>
          <w:p w14:paraId="52020F3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Većinom odrađena aktivnost</w:t>
            </w:r>
          </w:p>
        </w:tc>
        <w:tc>
          <w:tcPr>
            <w:tcW w:w="0" w:type="auto"/>
            <w:vAlign w:val="center"/>
          </w:tcPr>
          <w:p w14:paraId="340DE860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564DDB5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A19D2C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0BB8CA1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Javna ustanova raspolaže ljudskim, organizacijskim, materijalnim i financijskim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kapacitetima, 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4B2E3A2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E19</w:t>
            </w:r>
          </w:p>
        </w:tc>
        <w:tc>
          <w:tcPr>
            <w:tcW w:w="0" w:type="auto"/>
            <w:vAlign w:val="center"/>
          </w:tcPr>
          <w:p w14:paraId="477A144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E13</w:t>
            </w:r>
          </w:p>
        </w:tc>
        <w:tc>
          <w:tcPr>
            <w:tcW w:w="0" w:type="auto"/>
            <w:vAlign w:val="center"/>
          </w:tcPr>
          <w:p w14:paraId="3167E7E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Zagovarati kod nadležnih institucija davanje prednosti u korištenju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poticajnih mjera iz PRR i drugih relevantnih izvora korisnicima koji djelatnost obavljaju unutar zaštićenih područja te prema potrebi i prilagodbu propisanih poticajnih mjera specifičnostima tradicijskih djelatnosti u Parku.</w:t>
            </w:r>
          </w:p>
        </w:tc>
        <w:tc>
          <w:tcPr>
            <w:tcW w:w="0" w:type="auto"/>
            <w:vAlign w:val="center"/>
          </w:tcPr>
          <w:p w14:paraId="7A37ED5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Broj sastanaka/komunikacija s nadležnim institucijama. Analiza prilagođenosti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postojećih poticajnih mjera specifičnostima tradicijskih djelatnosti u Parku. Površina korištenih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kurnatskih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posjeda koja dobiva poticaje iz programa PRR.</w:t>
            </w:r>
          </w:p>
        </w:tc>
        <w:tc>
          <w:tcPr>
            <w:tcW w:w="0" w:type="auto"/>
            <w:vAlign w:val="center"/>
          </w:tcPr>
          <w:p w14:paraId="4E9928C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2</w:t>
            </w:r>
          </w:p>
        </w:tc>
        <w:tc>
          <w:tcPr>
            <w:tcW w:w="0" w:type="auto"/>
            <w:vAlign w:val="center"/>
          </w:tcPr>
          <w:p w14:paraId="64BF269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1438AB87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5D191BC1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općih i zajedničkih poslova</w:t>
            </w:r>
          </w:p>
        </w:tc>
        <w:tc>
          <w:tcPr>
            <w:tcW w:w="0" w:type="auto"/>
            <w:vAlign w:val="center"/>
          </w:tcPr>
          <w:p w14:paraId="274AA06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MZOZT, MP, druge JU</w:t>
            </w:r>
          </w:p>
        </w:tc>
        <w:tc>
          <w:tcPr>
            <w:tcW w:w="0" w:type="auto"/>
            <w:vAlign w:val="center"/>
          </w:tcPr>
          <w:p w14:paraId="74F8F286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0D7CEDB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Održan sastanak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Ministatrstvom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mora i sastanak s MZOZT u vezi navedene problematike.</w:t>
            </w:r>
          </w:p>
        </w:tc>
        <w:tc>
          <w:tcPr>
            <w:tcW w:w="0" w:type="auto"/>
            <w:vAlign w:val="center"/>
          </w:tcPr>
          <w:p w14:paraId="0CB8B38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Započeta/djelomično odrađena aktivnost</w:t>
            </w:r>
          </w:p>
        </w:tc>
        <w:tc>
          <w:tcPr>
            <w:tcW w:w="0" w:type="auto"/>
            <w:vAlign w:val="center"/>
          </w:tcPr>
          <w:p w14:paraId="24CC8D1A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3B22AAF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3E54C1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0EA5B96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Javna ustanova raspolaže ljudskim, organizacijskim, materijalnim i financijskim kapacitetima, 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06C62EC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E21</w:t>
            </w:r>
          </w:p>
        </w:tc>
        <w:tc>
          <w:tcPr>
            <w:tcW w:w="0" w:type="auto"/>
            <w:vAlign w:val="center"/>
          </w:tcPr>
          <w:p w14:paraId="7BFCA4D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E14</w:t>
            </w:r>
          </w:p>
        </w:tc>
        <w:tc>
          <w:tcPr>
            <w:tcW w:w="0" w:type="auto"/>
            <w:vAlign w:val="center"/>
          </w:tcPr>
          <w:p w14:paraId="264D8AB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Osigurati potreban broj djelatnika odgovarajućih kvalifikacija i iskustva potrebnih za provedbu planiranih aktivnosti.</w:t>
            </w:r>
          </w:p>
        </w:tc>
        <w:tc>
          <w:tcPr>
            <w:tcW w:w="0" w:type="auto"/>
            <w:vAlign w:val="center"/>
          </w:tcPr>
          <w:p w14:paraId="07CEDBC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Odsjek stručnih poslova planira zaposliti 2 djelatnika na neodređeno,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 i ugostiteljsko-turističku djelatnost planira zaposliti  2 djelatnika na neodređeno i 18 na određeno.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nadzora planira zaposliti 2 čuvara prirode 3 na neodređeno.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tehničke poslove i održavanje planira zaposliti 5 djelatnika na neodređeno i 12 djelatnika na određeno.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općih i zajedničkih poslova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planira zaposliti 3 djelatnika neodređeno. Ured ravnatelja planira zaposliti 2 djelatnika.</w:t>
            </w:r>
          </w:p>
        </w:tc>
        <w:tc>
          <w:tcPr>
            <w:tcW w:w="0" w:type="auto"/>
            <w:vAlign w:val="center"/>
          </w:tcPr>
          <w:p w14:paraId="25D1561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3, 3, 6, 5, 5, 1, 30.</w:t>
            </w:r>
          </w:p>
        </w:tc>
        <w:tc>
          <w:tcPr>
            <w:tcW w:w="0" w:type="auto"/>
            <w:vAlign w:val="center"/>
          </w:tcPr>
          <w:p w14:paraId="6AE0045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2F1498D0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2002</w:t>
            </w:r>
          </w:p>
        </w:tc>
        <w:tc>
          <w:tcPr>
            <w:tcW w:w="0" w:type="auto"/>
            <w:vAlign w:val="center"/>
          </w:tcPr>
          <w:p w14:paraId="4437376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Sve ustrojstvene jedinice</w:t>
            </w:r>
          </w:p>
        </w:tc>
        <w:tc>
          <w:tcPr>
            <w:tcW w:w="0" w:type="auto"/>
            <w:vAlign w:val="center"/>
          </w:tcPr>
          <w:p w14:paraId="15557470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0A60B67F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600.000,00</w:t>
            </w:r>
          </w:p>
        </w:tc>
        <w:tc>
          <w:tcPr>
            <w:tcW w:w="0" w:type="auto"/>
            <w:vAlign w:val="center"/>
          </w:tcPr>
          <w:p w14:paraId="3B45D66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 odsjeku stručnih poslova zaposlena su 3 djelatnika ( 1. stručna voditeljica, stručni suradnik na određeno i višu stručni savjetnik na neodređeno). U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pododsjeku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zaposlena su 3 djelatnika na neodređeno. U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pododsjeku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nadzora zaposleno je 6 djelatnika na neodređeno. U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pododsjeku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tehničke poslove zaposleno je 5 djelatnika na neodređeno. U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pododsjeku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općih i zajedničkih poslova zaposleno je 5 djelatnika na neodređeno. U uredu ravnatelja 1 djelatnik na neodređeno( popunjeno od 07. mj. 2025. ). U sezoni zaposleno 30 djelatnika.</w:t>
            </w:r>
          </w:p>
        </w:tc>
        <w:tc>
          <w:tcPr>
            <w:tcW w:w="0" w:type="auto"/>
            <w:vAlign w:val="center"/>
          </w:tcPr>
          <w:p w14:paraId="013E934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Većinom odrađena aktivnost</w:t>
            </w:r>
          </w:p>
        </w:tc>
        <w:tc>
          <w:tcPr>
            <w:tcW w:w="0" w:type="auto"/>
            <w:vAlign w:val="center"/>
          </w:tcPr>
          <w:p w14:paraId="58A488D8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127CF7A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C05017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2716469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Javna ustanova raspolaže ljudskim, organizacijskim, materijalnim i financijskim kapacitetima, 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1C9EDB3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E22</w:t>
            </w:r>
          </w:p>
        </w:tc>
        <w:tc>
          <w:tcPr>
            <w:tcW w:w="0" w:type="auto"/>
            <w:vAlign w:val="center"/>
          </w:tcPr>
          <w:p w14:paraId="154C5D9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E15</w:t>
            </w:r>
          </w:p>
        </w:tc>
        <w:tc>
          <w:tcPr>
            <w:tcW w:w="0" w:type="auto"/>
            <w:vAlign w:val="center"/>
          </w:tcPr>
          <w:p w14:paraId="2DB0365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Osigurati kontinuiranu edukaciju djelatnika u skladu s potrebama provedbe planiranih aktivnosti i jačanja kapaciteta njihovih ustrojstvenih jedinica.</w:t>
            </w:r>
          </w:p>
        </w:tc>
        <w:tc>
          <w:tcPr>
            <w:tcW w:w="0" w:type="auto"/>
            <w:vAlign w:val="center"/>
          </w:tcPr>
          <w:p w14:paraId="5C20729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Izrađena i redovno ažurirana procjena potreba i planova stručnog usavršavanja djelatnika. Evidencija o provedenom stručnom usavršavanju djelatnika, sa specificiranim tečajevima, seminarima, radionica i polaznicima. Svi djelatnici raspolažu znanjima i vještinama potrebnim za obavljanje svojih zadataka i kontinuirano ih unapređuju.</w:t>
            </w:r>
          </w:p>
        </w:tc>
        <w:tc>
          <w:tcPr>
            <w:tcW w:w="0" w:type="auto"/>
            <w:vAlign w:val="center"/>
          </w:tcPr>
          <w:p w14:paraId="63D8779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02710EA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464B45D3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2000</w:t>
            </w:r>
          </w:p>
        </w:tc>
        <w:tc>
          <w:tcPr>
            <w:tcW w:w="0" w:type="auto"/>
            <w:vAlign w:val="center"/>
          </w:tcPr>
          <w:p w14:paraId="50C29BD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Ured ravnatelja</w:t>
            </w:r>
          </w:p>
        </w:tc>
        <w:tc>
          <w:tcPr>
            <w:tcW w:w="0" w:type="auto"/>
            <w:vAlign w:val="center"/>
          </w:tcPr>
          <w:p w14:paraId="54E1CFC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MZOZT, druge JU, partneri na projektima, vanjski suradnici</w:t>
            </w:r>
          </w:p>
        </w:tc>
        <w:tc>
          <w:tcPr>
            <w:tcW w:w="0" w:type="auto"/>
            <w:vAlign w:val="center"/>
          </w:tcPr>
          <w:p w14:paraId="75EC564F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10.000,00</w:t>
            </w:r>
          </w:p>
        </w:tc>
        <w:tc>
          <w:tcPr>
            <w:tcW w:w="0" w:type="auto"/>
            <w:vAlign w:val="center"/>
          </w:tcPr>
          <w:p w14:paraId="06B8192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Sve aktivnosti iz pokazatelja aktivnosti su odrađene.</w:t>
            </w:r>
          </w:p>
        </w:tc>
        <w:tc>
          <w:tcPr>
            <w:tcW w:w="0" w:type="auto"/>
            <w:vAlign w:val="center"/>
          </w:tcPr>
          <w:p w14:paraId="5FAA8C3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2CD21504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0E79443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F36445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3FE7D88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Javna ustanova raspolaže ljudskim, organizacijskim, materijalnim i financijskim kapacitetima, ovlastima te izgrađenim suradničkim i partnerskim odnosima potrebnim za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3C6A8B9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E23</w:t>
            </w:r>
          </w:p>
        </w:tc>
        <w:tc>
          <w:tcPr>
            <w:tcW w:w="0" w:type="auto"/>
            <w:vAlign w:val="center"/>
          </w:tcPr>
          <w:p w14:paraId="5E7AADF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E16</w:t>
            </w:r>
          </w:p>
        </w:tc>
        <w:tc>
          <w:tcPr>
            <w:tcW w:w="0" w:type="auto"/>
            <w:vAlign w:val="center"/>
          </w:tcPr>
          <w:p w14:paraId="2370FC2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Omogućiti djelatnicima redovito sudjelovanje na  Skupu stručnih službi i Seminaru čuvara prirode.</w:t>
            </w:r>
          </w:p>
        </w:tc>
        <w:tc>
          <w:tcPr>
            <w:tcW w:w="0" w:type="auto"/>
            <w:vAlign w:val="center"/>
          </w:tcPr>
          <w:p w14:paraId="4087389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Broj djelatnika koji su sudjelovali na skupovima godišnje (minimalno dvoje iz stručne i dvoje iz službe čuvara prirode).</w:t>
            </w:r>
          </w:p>
        </w:tc>
        <w:tc>
          <w:tcPr>
            <w:tcW w:w="0" w:type="auto"/>
            <w:vAlign w:val="center"/>
          </w:tcPr>
          <w:p w14:paraId="1E91F3E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</w:t>
            </w:r>
          </w:p>
        </w:tc>
        <w:tc>
          <w:tcPr>
            <w:tcW w:w="0" w:type="auto"/>
            <w:vAlign w:val="center"/>
          </w:tcPr>
          <w:p w14:paraId="6047E8D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41BBA7B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2012</w:t>
            </w:r>
          </w:p>
        </w:tc>
        <w:tc>
          <w:tcPr>
            <w:tcW w:w="0" w:type="auto"/>
            <w:vAlign w:val="center"/>
          </w:tcPr>
          <w:p w14:paraId="571CFE4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Ured ravnatelja, Odsjek stručnih poslova zaštite, održavanja, očuvanja i korištenja Nacionalnog parka,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čuvara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prirode</w:t>
            </w:r>
          </w:p>
        </w:tc>
        <w:tc>
          <w:tcPr>
            <w:tcW w:w="0" w:type="auto"/>
            <w:vAlign w:val="center"/>
          </w:tcPr>
          <w:p w14:paraId="0E52CBF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MZOZT, druge JU</w:t>
            </w:r>
          </w:p>
        </w:tc>
        <w:tc>
          <w:tcPr>
            <w:tcW w:w="0" w:type="auto"/>
            <w:vAlign w:val="center"/>
          </w:tcPr>
          <w:p w14:paraId="1968BAF3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3.000,00</w:t>
            </w:r>
          </w:p>
        </w:tc>
        <w:tc>
          <w:tcPr>
            <w:tcW w:w="0" w:type="auto"/>
            <w:vAlign w:val="center"/>
          </w:tcPr>
          <w:p w14:paraId="61D8B06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Sudjelovalo je dvoje djelatnika iz stručne službe i dvoje iz čuvara prirode na godišnjem skupu.</w:t>
            </w:r>
          </w:p>
        </w:tc>
        <w:tc>
          <w:tcPr>
            <w:tcW w:w="0" w:type="auto"/>
            <w:vAlign w:val="center"/>
          </w:tcPr>
          <w:p w14:paraId="50F52F9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6930C16C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0F0168B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D3A049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15CEC0D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Javna ustanova raspolaže ljudskim, organizacijskim, materijalnim i financijskim kapacitetima, 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37C8C37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E24</w:t>
            </w:r>
          </w:p>
        </w:tc>
        <w:tc>
          <w:tcPr>
            <w:tcW w:w="0" w:type="auto"/>
            <w:vAlign w:val="center"/>
          </w:tcPr>
          <w:p w14:paraId="2C003B8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E17</w:t>
            </w:r>
          </w:p>
        </w:tc>
        <w:tc>
          <w:tcPr>
            <w:tcW w:w="0" w:type="auto"/>
            <w:vAlign w:val="center"/>
          </w:tcPr>
          <w:p w14:paraId="1FF938F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Jednom godišnje organizirati studijsko putovanje u druga zaštićena područja.</w:t>
            </w:r>
          </w:p>
        </w:tc>
        <w:tc>
          <w:tcPr>
            <w:tcW w:w="0" w:type="auto"/>
            <w:vAlign w:val="center"/>
          </w:tcPr>
          <w:p w14:paraId="370BEE3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Organizirano 1 studijsko putovanja za 10 djelatnika.</w:t>
            </w:r>
          </w:p>
        </w:tc>
        <w:tc>
          <w:tcPr>
            <w:tcW w:w="0" w:type="auto"/>
            <w:vAlign w:val="center"/>
          </w:tcPr>
          <w:p w14:paraId="5FBDB50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  <w:tc>
          <w:tcPr>
            <w:tcW w:w="0" w:type="auto"/>
            <w:vAlign w:val="center"/>
          </w:tcPr>
          <w:p w14:paraId="0BD7991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69194B1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2006</w:t>
            </w:r>
          </w:p>
        </w:tc>
        <w:tc>
          <w:tcPr>
            <w:tcW w:w="0" w:type="auto"/>
            <w:vAlign w:val="center"/>
          </w:tcPr>
          <w:p w14:paraId="0A61B61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Sve ustrojstvene jedinice</w:t>
            </w:r>
          </w:p>
        </w:tc>
        <w:tc>
          <w:tcPr>
            <w:tcW w:w="0" w:type="auto"/>
            <w:vAlign w:val="center"/>
          </w:tcPr>
          <w:p w14:paraId="6193BEA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druge JU, partneri na projektima</w:t>
            </w:r>
          </w:p>
        </w:tc>
        <w:tc>
          <w:tcPr>
            <w:tcW w:w="0" w:type="auto"/>
            <w:vAlign w:val="center"/>
          </w:tcPr>
          <w:p w14:paraId="7C056015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10.000,00</w:t>
            </w:r>
          </w:p>
        </w:tc>
        <w:tc>
          <w:tcPr>
            <w:tcW w:w="0" w:type="auto"/>
            <w:vAlign w:val="center"/>
          </w:tcPr>
          <w:p w14:paraId="754402E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nije odrađena zbog nedostatka financijskih sredstava.</w:t>
            </w:r>
          </w:p>
        </w:tc>
        <w:tc>
          <w:tcPr>
            <w:tcW w:w="0" w:type="auto"/>
            <w:vAlign w:val="center"/>
          </w:tcPr>
          <w:p w14:paraId="4D30731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56BC4073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7558AE0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41B5F1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691BE60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Javna ustanova raspolaže ljudskim, organizacijskim, materijalnim i financijskim kapacitetima,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6E553B6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E25</w:t>
            </w:r>
          </w:p>
        </w:tc>
        <w:tc>
          <w:tcPr>
            <w:tcW w:w="0" w:type="auto"/>
            <w:vAlign w:val="center"/>
          </w:tcPr>
          <w:p w14:paraId="56D44DC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E18</w:t>
            </w:r>
          </w:p>
        </w:tc>
        <w:tc>
          <w:tcPr>
            <w:tcW w:w="0" w:type="auto"/>
            <w:vAlign w:val="center"/>
          </w:tcPr>
          <w:p w14:paraId="29B8E59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Uz stručni rad, poticati dodatno školovanje i znanstveni rad djelatnika u njihovim područjima rada.</w:t>
            </w:r>
          </w:p>
        </w:tc>
        <w:tc>
          <w:tcPr>
            <w:tcW w:w="0" w:type="auto"/>
            <w:vAlign w:val="center"/>
          </w:tcPr>
          <w:p w14:paraId="354BEBC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Broj znanstveno aktivnih djelatnika (objavljen znanstveni rad, izlaganje na znanstvenom skupu, obranjeni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ocjenski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radovi i sl.).</w:t>
            </w:r>
          </w:p>
        </w:tc>
        <w:tc>
          <w:tcPr>
            <w:tcW w:w="0" w:type="auto"/>
            <w:vAlign w:val="center"/>
          </w:tcPr>
          <w:p w14:paraId="3CA2088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0</w:t>
            </w:r>
          </w:p>
        </w:tc>
        <w:tc>
          <w:tcPr>
            <w:tcW w:w="0" w:type="auto"/>
            <w:vAlign w:val="center"/>
          </w:tcPr>
          <w:p w14:paraId="2F2E73A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24174ECB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2D36910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Sve ustrojstvene jedinice</w:t>
            </w:r>
          </w:p>
        </w:tc>
        <w:tc>
          <w:tcPr>
            <w:tcW w:w="0" w:type="auto"/>
            <w:vAlign w:val="center"/>
          </w:tcPr>
          <w:p w14:paraId="21664D6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Akademska zajednica</w:t>
            </w:r>
          </w:p>
        </w:tc>
        <w:tc>
          <w:tcPr>
            <w:tcW w:w="0" w:type="auto"/>
            <w:vAlign w:val="center"/>
          </w:tcPr>
          <w:p w14:paraId="6CB42110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7.000,00</w:t>
            </w:r>
          </w:p>
        </w:tc>
        <w:tc>
          <w:tcPr>
            <w:tcW w:w="0" w:type="auto"/>
            <w:vAlign w:val="center"/>
          </w:tcPr>
          <w:p w14:paraId="556548F0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29AC0F3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48D02CEF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2984143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6184CC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4D4573A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Javna ustanova raspolaže ljudskim, organizacijskim, materijalnim i financijskim kapacitetima, 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7C7200C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E27</w:t>
            </w:r>
          </w:p>
        </w:tc>
        <w:tc>
          <w:tcPr>
            <w:tcW w:w="0" w:type="auto"/>
            <w:vAlign w:val="center"/>
          </w:tcPr>
          <w:p w14:paraId="3C9537A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E19</w:t>
            </w:r>
          </w:p>
        </w:tc>
        <w:tc>
          <w:tcPr>
            <w:tcW w:w="0" w:type="auto"/>
            <w:vAlign w:val="center"/>
          </w:tcPr>
          <w:p w14:paraId="4384B54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Nastaviti unaprjeđivati koordinaciju i komunikaciju djelatnika različitih odjela unutar JU.</w:t>
            </w:r>
          </w:p>
        </w:tc>
        <w:tc>
          <w:tcPr>
            <w:tcW w:w="0" w:type="auto"/>
            <w:vAlign w:val="center"/>
          </w:tcPr>
          <w:p w14:paraId="552BDDD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Održavaju se redoviti tjedni kolegiji između predstavnika ustrojstvenih jedinica unutar JU te unutar ustrojstvenih jedinica. Usklađenost financijskog plana i godišnjeg programa rada JU osigurana na način da se financijski plan izrađuje temeljeno na planiranim aktivnostima u prethodno izrađenom nacrtu godišnjeg programa rada.</w:t>
            </w:r>
          </w:p>
        </w:tc>
        <w:tc>
          <w:tcPr>
            <w:tcW w:w="0" w:type="auto"/>
            <w:vAlign w:val="center"/>
          </w:tcPr>
          <w:p w14:paraId="0EEAEBB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65614DB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60EFC3A4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2000</w:t>
            </w:r>
          </w:p>
        </w:tc>
        <w:tc>
          <w:tcPr>
            <w:tcW w:w="0" w:type="auto"/>
            <w:vAlign w:val="center"/>
          </w:tcPr>
          <w:p w14:paraId="69315A1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Ured ravnatelja</w:t>
            </w:r>
          </w:p>
        </w:tc>
        <w:tc>
          <w:tcPr>
            <w:tcW w:w="0" w:type="auto"/>
            <w:vAlign w:val="center"/>
          </w:tcPr>
          <w:p w14:paraId="2559492B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6D58CE4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02EEB44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je odrađena.</w:t>
            </w:r>
          </w:p>
        </w:tc>
        <w:tc>
          <w:tcPr>
            <w:tcW w:w="0" w:type="auto"/>
            <w:vAlign w:val="center"/>
          </w:tcPr>
          <w:p w14:paraId="1A8758C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556547E6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3D40477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B08CE7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PU6012</w:t>
            </w:r>
          </w:p>
        </w:tc>
        <w:tc>
          <w:tcPr>
            <w:tcW w:w="0" w:type="auto"/>
            <w:vAlign w:val="center"/>
          </w:tcPr>
          <w:p w14:paraId="2BE5531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Javna ustanova raspolaže ljudskim, organizacijskim, materijalnim i financijskim kapacitetima, 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17B18B7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E28</w:t>
            </w:r>
          </w:p>
        </w:tc>
        <w:tc>
          <w:tcPr>
            <w:tcW w:w="0" w:type="auto"/>
            <w:vAlign w:val="center"/>
          </w:tcPr>
          <w:p w14:paraId="11406CF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E20</w:t>
            </w:r>
          </w:p>
        </w:tc>
        <w:tc>
          <w:tcPr>
            <w:tcW w:w="0" w:type="auto"/>
            <w:vAlign w:val="center"/>
          </w:tcPr>
          <w:p w14:paraId="6F9FEDB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Nastaviti provoditi postojeće i razvijati nove volonterske programe.</w:t>
            </w:r>
          </w:p>
        </w:tc>
        <w:tc>
          <w:tcPr>
            <w:tcW w:w="0" w:type="auto"/>
            <w:vAlign w:val="center"/>
          </w:tcPr>
          <w:p w14:paraId="656F0D4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Broj programa različitog trajanja (od dnevnih akcija do jednogodišnjih programa), za različite skupine i na različite teme (minimalno dva). Broj volontera na programima.</w:t>
            </w:r>
          </w:p>
        </w:tc>
        <w:tc>
          <w:tcPr>
            <w:tcW w:w="0" w:type="auto"/>
            <w:vAlign w:val="center"/>
          </w:tcPr>
          <w:p w14:paraId="705D0C1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  <w:tc>
          <w:tcPr>
            <w:tcW w:w="0" w:type="auto"/>
            <w:vAlign w:val="center"/>
          </w:tcPr>
          <w:p w14:paraId="3CA4FFF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20FD1A53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2012</w:t>
            </w:r>
          </w:p>
        </w:tc>
        <w:tc>
          <w:tcPr>
            <w:tcW w:w="0" w:type="auto"/>
            <w:vAlign w:val="center"/>
          </w:tcPr>
          <w:p w14:paraId="28E7A956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stručnih poslova zaštite, održavanja očuvanja, očuvanja i korištenja Nacionalnog parka</w:t>
            </w:r>
          </w:p>
        </w:tc>
        <w:tc>
          <w:tcPr>
            <w:tcW w:w="0" w:type="auto"/>
            <w:vAlign w:val="center"/>
          </w:tcPr>
          <w:p w14:paraId="5A58112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volonterske mreže / centri, volonteri, EU fondovi</w:t>
            </w:r>
          </w:p>
        </w:tc>
        <w:tc>
          <w:tcPr>
            <w:tcW w:w="0" w:type="auto"/>
            <w:vAlign w:val="center"/>
          </w:tcPr>
          <w:p w14:paraId="7F96AE86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10.000,00</w:t>
            </w:r>
          </w:p>
        </w:tc>
        <w:tc>
          <w:tcPr>
            <w:tcW w:w="0" w:type="auto"/>
            <w:vAlign w:val="center"/>
          </w:tcPr>
          <w:p w14:paraId="52B2551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nije odrađena zbog nedostatka stručnog kadra.</w:t>
            </w:r>
          </w:p>
        </w:tc>
        <w:tc>
          <w:tcPr>
            <w:tcW w:w="0" w:type="auto"/>
            <w:vAlign w:val="center"/>
          </w:tcPr>
          <w:p w14:paraId="1E76804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43235352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2C5ACE5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603199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1FF9A2E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Javna ustanova raspolaže ljudskim, organizacijskim, materijalnim i financijskim kapacitetima, ovlastima te izgrađenim suradničkim i partnerskim odnosima potrebnim za učinkovitu provedbu aktivnosti predviđenih Planom upravljanja te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46EA503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E31</w:t>
            </w:r>
          </w:p>
        </w:tc>
        <w:tc>
          <w:tcPr>
            <w:tcW w:w="0" w:type="auto"/>
            <w:vAlign w:val="center"/>
          </w:tcPr>
          <w:p w14:paraId="2614ADA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E21</w:t>
            </w:r>
          </w:p>
        </w:tc>
        <w:tc>
          <w:tcPr>
            <w:tcW w:w="0" w:type="auto"/>
            <w:vAlign w:val="center"/>
          </w:tcPr>
          <w:p w14:paraId="02564DF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Uspostaviti i po potrebi ažurirati bazu podataka o ključnim dionicima, s kontaktima, područjima suradnje, interesima i sl.</w:t>
            </w:r>
          </w:p>
        </w:tc>
        <w:tc>
          <w:tcPr>
            <w:tcW w:w="0" w:type="auto"/>
            <w:vAlign w:val="center"/>
          </w:tcPr>
          <w:p w14:paraId="43FA9B7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Uspostavljena je baza podataka.   Određen je administrator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Ažurirana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je baza minimalno jednom godišnje.</w:t>
            </w:r>
          </w:p>
        </w:tc>
        <w:tc>
          <w:tcPr>
            <w:tcW w:w="0" w:type="auto"/>
            <w:vAlign w:val="center"/>
          </w:tcPr>
          <w:p w14:paraId="002B9CD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  <w:tc>
          <w:tcPr>
            <w:tcW w:w="0" w:type="auto"/>
            <w:vAlign w:val="center"/>
          </w:tcPr>
          <w:p w14:paraId="242CEF2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6AE0499E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2018</w:t>
            </w:r>
          </w:p>
        </w:tc>
        <w:tc>
          <w:tcPr>
            <w:tcW w:w="0" w:type="auto"/>
            <w:vAlign w:val="center"/>
          </w:tcPr>
          <w:p w14:paraId="39752A6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Ured ravnatelja</w:t>
            </w:r>
          </w:p>
        </w:tc>
        <w:tc>
          <w:tcPr>
            <w:tcW w:w="0" w:type="auto"/>
            <w:vAlign w:val="center"/>
          </w:tcPr>
          <w:p w14:paraId="5EE9BDDD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4825A372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66FC364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nije odrađena zbog nedostatka stručnog kadra.</w:t>
            </w:r>
          </w:p>
        </w:tc>
        <w:tc>
          <w:tcPr>
            <w:tcW w:w="0" w:type="auto"/>
            <w:vAlign w:val="center"/>
          </w:tcPr>
          <w:p w14:paraId="74BB819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58681782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6A228FC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2AA999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55D3730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Javna ustanova raspolaže ljudskim, organizacijskim, materijalnim i financijskim kapacitetima, 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2BF185D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E32</w:t>
            </w:r>
          </w:p>
        </w:tc>
        <w:tc>
          <w:tcPr>
            <w:tcW w:w="0" w:type="auto"/>
            <w:vAlign w:val="center"/>
          </w:tcPr>
          <w:p w14:paraId="6BA8C4A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E22</w:t>
            </w:r>
          </w:p>
        </w:tc>
        <w:tc>
          <w:tcPr>
            <w:tcW w:w="0" w:type="auto"/>
            <w:vAlign w:val="center"/>
          </w:tcPr>
          <w:p w14:paraId="448D06F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Paralelno s izradom Izvješća o provedbi godišnjeg programa i Godišnjeg programa, ažurirati evaluaciju stanja svih upravljačkih tema temeljem interpretacije rezultata u međuvremenu provedenih aktivnosti, istraživanja i praćenja.</w:t>
            </w:r>
          </w:p>
        </w:tc>
        <w:tc>
          <w:tcPr>
            <w:tcW w:w="0" w:type="auto"/>
            <w:vAlign w:val="center"/>
          </w:tcPr>
          <w:p w14:paraId="7150487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Ažurirana evaluacija stanja i trendova po svim upravljačkim temama, temeljem novijih raspoloživih podataka i njihove stručne interpretacije. Ažurirana evaluacija javno dostupna na web stranici JU.</w:t>
            </w:r>
          </w:p>
        </w:tc>
        <w:tc>
          <w:tcPr>
            <w:tcW w:w="0" w:type="auto"/>
            <w:vAlign w:val="center"/>
          </w:tcPr>
          <w:p w14:paraId="2FF8827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6BB2515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32E8753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2023</w:t>
            </w:r>
          </w:p>
        </w:tc>
        <w:tc>
          <w:tcPr>
            <w:tcW w:w="0" w:type="auto"/>
            <w:vAlign w:val="center"/>
          </w:tcPr>
          <w:p w14:paraId="1AE49DF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Sve ustrojstvene jedinice</w:t>
            </w:r>
          </w:p>
        </w:tc>
        <w:tc>
          <w:tcPr>
            <w:tcW w:w="0" w:type="auto"/>
            <w:vAlign w:val="center"/>
          </w:tcPr>
          <w:p w14:paraId="4F8CB2F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provoditelji istraživanja</w:t>
            </w:r>
          </w:p>
        </w:tc>
        <w:tc>
          <w:tcPr>
            <w:tcW w:w="0" w:type="auto"/>
            <w:vAlign w:val="center"/>
          </w:tcPr>
          <w:p w14:paraId="63B9B9D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671A60D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Svi parametri iz pokazatelja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ativnosti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su odrađeni.</w:t>
            </w:r>
          </w:p>
        </w:tc>
        <w:tc>
          <w:tcPr>
            <w:tcW w:w="0" w:type="auto"/>
            <w:vAlign w:val="center"/>
          </w:tcPr>
          <w:p w14:paraId="7A01F0B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377DA4A8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0FDE004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AF2C1D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5E02912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Javna ustanova raspolaže ljudskim, organizacijskim, materijalnim i financijskim kapacitetima, ovlastima te izgrađenim suradničkim i partnerskim odnosima potrebnim za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23871BF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E33</w:t>
            </w:r>
          </w:p>
        </w:tc>
        <w:tc>
          <w:tcPr>
            <w:tcW w:w="0" w:type="auto"/>
            <w:vAlign w:val="center"/>
          </w:tcPr>
          <w:p w14:paraId="1147F52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E23</w:t>
            </w:r>
          </w:p>
        </w:tc>
        <w:tc>
          <w:tcPr>
            <w:tcW w:w="0" w:type="auto"/>
            <w:vAlign w:val="center"/>
          </w:tcPr>
          <w:p w14:paraId="10946B4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Osigurati redovno funkcioniranje (hladni pogon), održavanje i po potrebi obnavljanje prostora koje JU koristi za vlastite potrebe (uredski prostori, skladišni prostori, prostori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za smještaj).</w:t>
            </w:r>
          </w:p>
        </w:tc>
        <w:tc>
          <w:tcPr>
            <w:tcW w:w="0" w:type="auto"/>
            <w:vAlign w:val="center"/>
          </w:tcPr>
          <w:p w14:paraId="28E5412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Objekti JU su redovno održavani i u dobrom stanju. Izviješće o obavljenim radovima u protekloj godini.</w:t>
            </w:r>
          </w:p>
        </w:tc>
        <w:tc>
          <w:tcPr>
            <w:tcW w:w="0" w:type="auto"/>
            <w:vAlign w:val="center"/>
          </w:tcPr>
          <w:p w14:paraId="7E01BA1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234C789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47BB2547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2000</w:t>
            </w:r>
          </w:p>
        </w:tc>
        <w:tc>
          <w:tcPr>
            <w:tcW w:w="0" w:type="auto"/>
            <w:vAlign w:val="center"/>
          </w:tcPr>
          <w:p w14:paraId="7191E843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tehničkih poslova</w:t>
            </w:r>
          </w:p>
        </w:tc>
        <w:tc>
          <w:tcPr>
            <w:tcW w:w="0" w:type="auto"/>
            <w:vAlign w:val="center"/>
          </w:tcPr>
          <w:p w14:paraId="05883985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56135B70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60.000,00</w:t>
            </w:r>
          </w:p>
        </w:tc>
        <w:tc>
          <w:tcPr>
            <w:tcW w:w="0" w:type="auto"/>
            <w:vAlign w:val="center"/>
          </w:tcPr>
          <w:p w14:paraId="3FA7B36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Svi objekti JU su redovito održavani.</w:t>
            </w:r>
          </w:p>
        </w:tc>
        <w:tc>
          <w:tcPr>
            <w:tcW w:w="0" w:type="auto"/>
            <w:vAlign w:val="center"/>
          </w:tcPr>
          <w:p w14:paraId="1F9A367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7A28F222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27E67F7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2BE973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74BBDB8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Javna ustanova raspolaže ljudskim, organizacijskim, materijalnim i financijskim kapacitetima, 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65E13C2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E34</w:t>
            </w:r>
          </w:p>
        </w:tc>
        <w:tc>
          <w:tcPr>
            <w:tcW w:w="0" w:type="auto"/>
            <w:vAlign w:val="center"/>
          </w:tcPr>
          <w:p w14:paraId="0CCE99D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E24</w:t>
            </w:r>
          </w:p>
        </w:tc>
        <w:tc>
          <w:tcPr>
            <w:tcW w:w="0" w:type="auto"/>
            <w:vAlign w:val="center"/>
          </w:tcPr>
          <w:p w14:paraId="6CF07A8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Utvrditi lokaciju za  zgradu JU u kompleksu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posjetiteljskim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centrom na odabranoj lokaciji u Murteru.</w:t>
            </w:r>
          </w:p>
        </w:tc>
        <w:tc>
          <w:tcPr>
            <w:tcW w:w="0" w:type="auto"/>
            <w:vAlign w:val="center"/>
          </w:tcPr>
          <w:p w14:paraId="6098D04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Broj sastanaka/komunikacija s ključnim partnerima (MZOZT, Općina Murter - Kornati) vezano uz projekt. Određena točna lokacija buduće zgrade (parcela za izgradnju nove građevine ili postojeća građevina za uređenje) i osigurani vlasnički i prostorno - planski preduvjeti za uređenje / gradnju budućeg centra.</w:t>
            </w:r>
          </w:p>
        </w:tc>
        <w:tc>
          <w:tcPr>
            <w:tcW w:w="0" w:type="auto"/>
            <w:vAlign w:val="center"/>
          </w:tcPr>
          <w:p w14:paraId="617B01C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  <w:tc>
          <w:tcPr>
            <w:tcW w:w="0" w:type="auto"/>
            <w:vAlign w:val="center"/>
          </w:tcPr>
          <w:p w14:paraId="4700A5F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7EEB8057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2BA78FBB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tehničkih poslova</w:t>
            </w:r>
          </w:p>
        </w:tc>
        <w:tc>
          <w:tcPr>
            <w:tcW w:w="0" w:type="auto"/>
            <w:vAlign w:val="center"/>
          </w:tcPr>
          <w:p w14:paraId="5641B1C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Vanjski suradnici, MZOZT, Općina Murter-Kornati</w:t>
            </w:r>
          </w:p>
        </w:tc>
        <w:tc>
          <w:tcPr>
            <w:tcW w:w="0" w:type="auto"/>
            <w:vAlign w:val="center"/>
          </w:tcPr>
          <w:p w14:paraId="314F0082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6.000,00</w:t>
            </w:r>
          </w:p>
        </w:tc>
        <w:tc>
          <w:tcPr>
            <w:tcW w:w="0" w:type="auto"/>
            <w:vAlign w:val="center"/>
          </w:tcPr>
          <w:p w14:paraId="3ED3387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Planira se putem kad bude putem javnog natječaja projektna dokumentacija.</w:t>
            </w:r>
          </w:p>
        </w:tc>
        <w:tc>
          <w:tcPr>
            <w:tcW w:w="0" w:type="auto"/>
            <w:vAlign w:val="center"/>
          </w:tcPr>
          <w:p w14:paraId="4829304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6F2CE1FC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22492EA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0B539C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53761B3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Javna ustanova raspolaže ljudskim, organizacijskim, materijalnim i financijskim kapacitetima,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74FF3FA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E36</w:t>
            </w:r>
          </w:p>
        </w:tc>
        <w:tc>
          <w:tcPr>
            <w:tcW w:w="0" w:type="auto"/>
            <w:vAlign w:val="center"/>
          </w:tcPr>
          <w:p w14:paraId="7F3AFE9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E25</w:t>
            </w:r>
          </w:p>
        </w:tc>
        <w:tc>
          <w:tcPr>
            <w:tcW w:w="0" w:type="auto"/>
            <w:vAlign w:val="center"/>
          </w:tcPr>
          <w:p w14:paraId="1545641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 suradnji sa zainteresiranim potencijalnim partnerima, osigurati dodatnu infrastrukturu za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organizaciju i boravak sudionika istraživačkih kampova i drugih volontera.</w:t>
            </w:r>
          </w:p>
        </w:tc>
        <w:tc>
          <w:tcPr>
            <w:tcW w:w="0" w:type="auto"/>
            <w:vAlign w:val="center"/>
          </w:tcPr>
          <w:p w14:paraId="221D5E4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Broj sastanaka / komunikacija s potencijalnim partnerima u organizaciji istraživačkih kampova. Osigurane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pretpostavke za organizaciju istraživačkih kampova unutar ili u bližoj okolici Parka.</w:t>
            </w:r>
          </w:p>
        </w:tc>
        <w:tc>
          <w:tcPr>
            <w:tcW w:w="0" w:type="auto"/>
            <w:vAlign w:val="center"/>
          </w:tcPr>
          <w:p w14:paraId="5BB5E1A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0</w:t>
            </w:r>
          </w:p>
        </w:tc>
        <w:tc>
          <w:tcPr>
            <w:tcW w:w="0" w:type="auto"/>
            <w:vAlign w:val="center"/>
          </w:tcPr>
          <w:p w14:paraId="6B9E3E5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30CABA25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6C53E0C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Sve ustrojstvene jedinice</w:t>
            </w:r>
          </w:p>
        </w:tc>
        <w:tc>
          <w:tcPr>
            <w:tcW w:w="0" w:type="auto"/>
            <w:vAlign w:val="center"/>
          </w:tcPr>
          <w:p w14:paraId="68E3FDA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Iznajmljivači smještaja u Parku</w:t>
            </w:r>
          </w:p>
        </w:tc>
        <w:tc>
          <w:tcPr>
            <w:tcW w:w="0" w:type="auto"/>
            <w:vAlign w:val="center"/>
          </w:tcPr>
          <w:p w14:paraId="0D85C55C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5.000,00</w:t>
            </w:r>
          </w:p>
        </w:tc>
        <w:tc>
          <w:tcPr>
            <w:tcW w:w="0" w:type="auto"/>
            <w:vAlign w:val="center"/>
          </w:tcPr>
          <w:p w14:paraId="5FF112E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Infrastruktura na privatnim posjedima nije dogovorena zbog neriješenih vlasničkih pitanja.</w:t>
            </w:r>
          </w:p>
        </w:tc>
        <w:tc>
          <w:tcPr>
            <w:tcW w:w="0" w:type="auto"/>
            <w:vAlign w:val="center"/>
          </w:tcPr>
          <w:p w14:paraId="3E6F999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5A62FB22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335B5D4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C908F3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00D23DA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Javna ustanova raspolaže ljudskim, organizacijskim, materijalnim i financijskim kapacitetima, 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1C948E2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E37</w:t>
            </w:r>
          </w:p>
        </w:tc>
        <w:tc>
          <w:tcPr>
            <w:tcW w:w="0" w:type="auto"/>
            <w:vAlign w:val="center"/>
          </w:tcPr>
          <w:p w14:paraId="0A1D6CF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E26</w:t>
            </w:r>
          </w:p>
        </w:tc>
        <w:tc>
          <w:tcPr>
            <w:tcW w:w="0" w:type="auto"/>
            <w:vAlign w:val="center"/>
          </w:tcPr>
          <w:p w14:paraId="25EB2BE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Razmotriti opravdanost i mogućnost kupovine nekretnina u Parku, u svrhu učinkovitijeg upravljanja posjećivanjem i Parkom, te ovisno o zaključku kupiti odabrana zemljišta i opremiti ih za planiranu funkciju.</w:t>
            </w:r>
          </w:p>
        </w:tc>
        <w:tc>
          <w:tcPr>
            <w:tcW w:w="0" w:type="auto"/>
            <w:vAlign w:val="center"/>
          </w:tcPr>
          <w:p w14:paraId="4A00BE2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Identificirane lokacije od upravljačkog interesa JU (npr. uz glavna pristaništa za izletničke brodove, ali i u drugim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kurnatskim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portima, za osiguravanja različite vrste ponude za posjetitelje). Ispitana mogućnost i opravdanost otkupa. Kupljena zemljišta infrastrukturno opremljena i stavljena u funkciju</w:t>
            </w:r>
          </w:p>
        </w:tc>
        <w:tc>
          <w:tcPr>
            <w:tcW w:w="0" w:type="auto"/>
            <w:vAlign w:val="center"/>
          </w:tcPr>
          <w:p w14:paraId="198CF12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  <w:tc>
          <w:tcPr>
            <w:tcW w:w="0" w:type="auto"/>
            <w:vAlign w:val="center"/>
          </w:tcPr>
          <w:p w14:paraId="4F0CE9E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0" w:type="auto"/>
            <w:vAlign w:val="center"/>
          </w:tcPr>
          <w:p w14:paraId="3D76BA68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0EDA000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Sve ustrojstvene jedinice</w:t>
            </w:r>
          </w:p>
        </w:tc>
        <w:tc>
          <w:tcPr>
            <w:tcW w:w="0" w:type="auto"/>
            <w:vAlign w:val="center"/>
          </w:tcPr>
          <w:p w14:paraId="5C40A52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Vlasnici kornatskih posjeda, MZOZT</w:t>
            </w:r>
          </w:p>
        </w:tc>
        <w:tc>
          <w:tcPr>
            <w:tcW w:w="0" w:type="auto"/>
            <w:vAlign w:val="center"/>
          </w:tcPr>
          <w:p w14:paraId="370C8603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100.000,00</w:t>
            </w:r>
          </w:p>
        </w:tc>
        <w:tc>
          <w:tcPr>
            <w:tcW w:w="0" w:type="auto"/>
            <w:vAlign w:val="center"/>
          </w:tcPr>
          <w:p w14:paraId="767DE77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Zbog nedostatka kapaciteta aktivnost prioriteta 3 nije odrađena te zbog neriješenih vlasničkih pitanja.</w:t>
            </w:r>
          </w:p>
        </w:tc>
        <w:tc>
          <w:tcPr>
            <w:tcW w:w="0" w:type="auto"/>
            <w:vAlign w:val="center"/>
          </w:tcPr>
          <w:p w14:paraId="5724EFC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3F0EBC52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39E9B36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31604D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PU6012</w:t>
            </w:r>
          </w:p>
        </w:tc>
        <w:tc>
          <w:tcPr>
            <w:tcW w:w="0" w:type="auto"/>
            <w:vAlign w:val="center"/>
          </w:tcPr>
          <w:p w14:paraId="0EC4B81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Javna ustanova raspolaže ljudskim, organizacijskim, materijalnim i financijskim kapacitetima, 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2BD6701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E39</w:t>
            </w:r>
          </w:p>
        </w:tc>
        <w:tc>
          <w:tcPr>
            <w:tcW w:w="0" w:type="auto"/>
            <w:vAlign w:val="center"/>
          </w:tcPr>
          <w:p w14:paraId="5C961AB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E27</w:t>
            </w:r>
          </w:p>
        </w:tc>
        <w:tc>
          <w:tcPr>
            <w:tcW w:w="0" w:type="auto"/>
            <w:vAlign w:val="center"/>
          </w:tcPr>
          <w:p w14:paraId="058C80F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Razviti i održavati kapacitete JU za daljinsko praćenje stanja i aktivnosti u Parku.</w:t>
            </w:r>
          </w:p>
        </w:tc>
        <w:tc>
          <w:tcPr>
            <w:tcW w:w="0" w:type="auto"/>
            <w:vAlign w:val="center"/>
          </w:tcPr>
          <w:p w14:paraId="7A3CD91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Osposobljen djelatnik JU za upravljanje bespilotnom letjelicom.</w:t>
            </w:r>
          </w:p>
        </w:tc>
        <w:tc>
          <w:tcPr>
            <w:tcW w:w="0" w:type="auto"/>
            <w:vAlign w:val="center"/>
          </w:tcPr>
          <w:p w14:paraId="0B62867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5DCCE44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185E9DB0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00D4224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parka,</w:t>
            </w:r>
          </w:p>
        </w:tc>
        <w:tc>
          <w:tcPr>
            <w:tcW w:w="0" w:type="auto"/>
            <w:vAlign w:val="center"/>
          </w:tcPr>
          <w:p w14:paraId="65331617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73E36192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3.000,00</w:t>
            </w:r>
          </w:p>
        </w:tc>
        <w:tc>
          <w:tcPr>
            <w:tcW w:w="0" w:type="auto"/>
            <w:vAlign w:val="center"/>
          </w:tcPr>
          <w:p w14:paraId="752314F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je odrađena.</w:t>
            </w:r>
          </w:p>
        </w:tc>
        <w:tc>
          <w:tcPr>
            <w:tcW w:w="0" w:type="auto"/>
            <w:vAlign w:val="center"/>
          </w:tcPr>
          <w:p w14:paraId="5DE7924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17E4A70F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46A836F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59559A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5D9D3B9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Javna ustanova raspolaže ljudskim, organizacijskim, materijalnim i financijskim kapacitetima, ovlastima te izgrađenim suradničkim i partnerskim odnosima potrebnim za učinkovitu provedbu aktivnosti predviđenih Planom upravljanja te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7403636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E40</w:t>
            </w:r>
          </w:p>
        </w:tc>
        <w:tc>
          <w:tcPr>
            <w:tcW w:w="0" w:type="auto"/>
            <w:vAlign w:val="center"/>
          </w:tcPr>
          <w:p w14:paraId="410A0B1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E28</w:t>
            </w:r>
          </w:p>
        </w:tc>
        <w:tc>
          <w:tcPr>
            <w:tcW w:w="0" w:type="auto"/>
            <w:vAlign w:val="center"/>
          </w:tcPr>
          <w:p w14:paraId="395837B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Osigurati plovila JU potrebna za provedbu aktivnosti (osim aktivnosti upravljanja posjećivanjem koje su obrađene u temi C) i sredstva za njihovo operativno korištenje.</w:t>
            </w:r>
          </w:p>
        </w:tc>
        <w:tc>
          <w:tcPr>
            <w:tcW w:w="0" w:type="auto"/>
            <w:vAlign w:val="center"/>
          </w:tcPr>
          <w:p w14:paraId="085E307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Evidencija o održavanju i obnavljanju plovnog parka.  Postojeći plovni park koji JU koristi za potrebe upravljanja (osim za potrebe upravljanja posjećivanjem koji su u temi C) u dobrom je stanju i odgovara potrebama JU. Nabavljen dodatni servisno-radni brod u okvirnim gabaritima postojeće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Purare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s dodatnom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modularnom opremom za intervencije.</w:t>
            </w:r>
          </w:p>
        </w:tc>
        <w:tc>
          <w:tcPr>
            <w:tcW w:w="0" w:type="auto"/>
            <w:vAlign w:val="center"/>
          </w:tcPr>
          <w:p w14:paraId="2075F59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1</w:t>
            </w:r>
          </w:p>
        </w:tc>
        <w:tc>
          <w:tcPr>
            <w:tcW w:w="0" w:type="auto"/>
            <w:vAlign w:val="center"/>
          </w:tcPr>
          <w:p w14:paraId="685A4ED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6B901494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2004</w:t>
            </w:r>
          </w:p>
        </w:tc>
        <w:tc>
          <w:tcPr>
            <w:tcW w:w="0" w:type="auto"/>
            <w:vAlign w:val="center"/>
          </w:tcPr>
          <w:p w14:paraId="1172569F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tehničkih poslova</w:t>
            </w:r>
          </w:p>
        </w:tc>
        <w:tc>
          <w:tcPr>
            <w:tcW w:w="0" w:type="auto"/>
            <w:vAlign w:val="center"/>
          </w:tcPr>
          <w:p w14:paraId="6A71D81E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2C7CE63E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300.000,00</w:t>
            </w:r>
          </w:p>
        </w:tc>
        <w:tc>
          <w:tcPr>
            <w:tcW w:w="0" w:type="auto"/>
            <w:vAlign w:val="center"/>
          </w:tcPr>
          <w:p w14:paraId="4E99AF3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Plovni park se redovito održava, odrađeni svi parametri iz pokazatelja aktivnosti.</w:t>
            </w:r>
          </w:p>
        </w:tc>
        <w:tc>
          <w:tcPr>
            <w:tcW w:w="0" w:type="auto"/>
            <w:vAlign w:val="center"/>
          </w:tcPr>
          <w:p w14:paraId="78E3B0E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5205E17C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1C4C406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E51E1F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6657D0E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Javna ustanova raspolaže ljudskim, organizacijskim, materijalnim i financijskim kapacitetima, 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51F6CD0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E41</w:t>
            </w:r>
          </w:p>
        </w:tc>
        <w:tc>
          <w:tcPr>
            <w:tcW w:w="0" w:type="auto"/>
            <w:vAlign w:val="center"/>
          </w:tcPr>
          <w:p w14:paraId="0424FAA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E29</w:t>
            </w:r>
          </w:p>
        </w:tc>
        <w:tc>
          <w:tcPr>
            <w:tcW w:w="0" w:type="auto"/>
            <w:vAlign w:val="center"/>
          </w:tcPr>
          <w:p w14:paraId="19AFF85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Osigurati vozila JU potrebna za provedbu aktivnosti i sredstva za njihovo operativno korištenje.</w:t>
            </w:r>
          </w:p>
        </w:tc>
        <w:tc>
          <w:tcPr>
            <w:tcW w:w="0" w:type="auto"/>
            <w:vAlign w:val="center"/>
          </w:tcPr>
          <w:p w14:paraId="0ED5D84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Evidencija godišnjeg troška korištenja, održavanja i amortizacije. Broj i vrsta vozila na raspolaganju JU odgovara potrebama upravljanja.</w:t>
            </w:r>
          </w:p>
        </w:tc>
        <w:tc>
          <w:tcPr>
            <w:tcW w:w="0" w:type="auto"/>
            <w:vAlign w:val="center"/>
          </w:tcPr>
          <w:p w14:paraId="3CD6CCA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1,17</w:t>
            </w:r>
          </w:p>
        </w:tc>
        <w:tc>
          <w:tcPr>
            <w:tcW w:w="0" w:type="auto"/>
            <w:vAlign w:val="center"/>
          </w:tcPr>
          <w:p w14:paraId="1775C04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1B5DC0E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2004</w:t>
            </w:r>
          </w:p>
        </w:tc>
        <w:tc>
          <w:tcPr>
            <w:tcW w:w="0" w:type="auto"/>
            <w:vAlign w:val="center"/>
          </w:tcPr>
          <w:p w14:paraId="76BD38D9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tehničkih poslova</w:t>
            </w:r>
          </w:p>
        </w:tc>
        <w:tc>
          <w:tcPr>
            <w:tcW w:w="0" w:type="auto"/>
            <w:vAlign w:val="center"/>
          </w:tcPr>
          <w:p w14:paraId="543AD71D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705B5E28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14.000,00</w:t>
            </w:r>
          </w:p>
        </w:tc>
        <w:tc>
          <w:tcPr>
            <w:tcW w:w="0" w:type="auto"/>
            <w:vAlign w:val="center"/>
          </w:tcPr>
          <w:p w14:paraId="7C38109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17 vozila (3 osobna automobila, 1 kombi, 1 radni brod, 4 glisera, 8 gumenjaka)</w:t>
            </w:r>
          </w:p>
        </w:tc>
        <w:tc>
          <w:tcPr>
            <w:tcW w:w="0" w:type="auto"/>
            <w:vAlign w:val="center"/>
          </w:tcPr>
          <w:p w14:paraId="0DE0D4E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0554ABB7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522CC4D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44EAC3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4931B82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Javna ustanova raspolaže ljudskim, organizacijskim, materijalnim i financijskim kapacitetima, ovlastima te izgrađenim suradničkim i partnerskim odnosima potrebnim za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1372D23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E42</w:t>
            </w:r>
          </w:p>
        </w:tc>
        <w:tc>
          <w:tcPr>
            <w:tcW w:w="0" w:type="auto"/>
            <w:vAlign w:val="center"/>
          </w:tcPr>
          <w:p w14:paraId="36F843B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E30</w:t>
            </w:r>
          </w:p>
        </w:tc>
        <w:tc>
          <w:tcPr>
            <w:tcW w:w="0" w:type="auto"/>
            <w:vAlign w:val="center"/>
          </w:tcPr>
          <w:p w14:paraId="6D4B210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Osigurati djelatnicima JU opremu potrebnu za provedbu aktivnosti.</w:t>
            </w:r>
          </w:p>
        </w:tc>
        <w:tc>
          <w:tcPr>
            <w:tcW w:w="0" w:type="auto"/>
            <w:vAlign w:val="center"/>
          </w:tcPr>
          <w:p w14:paraId="763F811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Uspostavljena i redovno ažurirana evidencija raspoloživosti i stanja opreme, s evidencijom novo nabavljene i rashodovane opreme i troškova održavanja. Godišnji popis identificiranih potreba za dodatnom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opremom. Djelatnici JU raspolažu opremom potrebnom za provedbu aktivnosti.</w:t>
            </w:r>
          </w:p>
        </w:tc>
        <w:tc>
          <w:tcPr>
            <w:tcW w:w="0" w:type="auto"/>
            <w:vAlign w:val="center"/>
          </w:tcPr>
          <w:p w14:paraId="7D48C80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1</w:t>
            </w:r>
          </w:p>
        </w:tc>
        <w:tc>
          <w:tcPr>
            <w:tcW w:w="0" w:type="auto"/>
            <w:vAlign w:val="center"/>
          </w:tcPr>
          <w:p w14:paraId="6C2F22B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67549748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2004</w:t>
            </w:r>
          </w:p>
        </w:tc>
        <w:tc>
          <w:tcPr>
            <w:tcW w:w="0" w:type="auto"/>
            <w:vAlign w:val="center"/>
          </w:tcPr>
          <w:p w14:paraId="333C914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Ured ravnatelja</w:t>
            </w:r>
          </w:p>
        </w:tc>
        <w:tc>
          <w:tcPr>
            <w:tcW w:w="0" w:type="auto"/>
            <w:vAlign w:val="center"/>
          </w:tcPr>
          <w:p w14:paraId="359E2EC1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1074736A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40.000,00</w:t>
            </w:r>
          </w:p>
        </w:tc>
        <w:tc>
          <w:tcPr>
            <w:tcW w:w="0" w:type="auto"/>
            <w:vAlign w:val="center"/>
          </w:tcPr>
          <w:p w14:paraId="5E7C600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Svi parametri iz pokazatelja aktivnosti su odrađeni.</w:t>
            </w:r>
          </w:p>
        </w:tc>
        <w:tc>
          <w:tcPr>
            <w:tcW w:w="0" w:type="auto"/>
            <w:vAlign w:val="center"/>
          </w:tcPr>
          <w:p w14:paraId="647DDBE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4B6A9040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0CDE598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A881A9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726FD17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Javna ustanova raspolaže ljudskim, organizacijskim, materijalnim i financijskim kapacitetima, 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46C3A33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E43</w:t>
            </w:r>
          </w:p>
        </w:tc>
        <w:tc>
          <w:tcPr>
            <w:tcW w:w="0" w:type="auto"/>
            <w:vAlign w:val="center"/>
          </w:tcPr>
          <w:p w14:paraId="5A58441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E31</w:t>
            </w:r>
          </w:p>
        </w:tc>
        <w:tc>
          <w:tcPr>
            <w:tcW w:w="0" w:type="auto"/>
            <w:vAlign w:val="center"/>
          </w:tcPr>
          <w:p w14:paraId="07386C5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Uspostaviti Suradničko vijeće NP Kornati i nastaviti razvijati dijalog, strateško partnerstvo i suradnju s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Kurnatarima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drugim ključnim dionicima.</w:t>
            </w:r>
          </w:p>
        </w:tc>
        <w:tc>
          <w:tcPr>
            <w:tcW w:w="0" w:type="auto"/>
            <w:vAlign w:val="center"/>
          </w:tcPr>
          <w:p w14:paraId="1AA1EF0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Uspostavljeno suradničko vijeće NP Kornati. Zaključci sa sastanaka suradničkog vijeća (minimalno jedan godišnje prije pripreme godišnjeg programa rada JU). Evidencije o suradnji tijekom protekle godine (uključujući suradnju na praćenju stanja i uočavanju promjena u Parku, prezentaciji i interpretaciji vrijednosti Parka, nadzoru, zajednički provedenim aktivnostima, zajednički pokretanim inicijativama prema drugim institucijama i dr.)</w:t>
            </w:r>
          </w:p>
        </w:tc>
        <w:tc>
          <w:tcPr>
            <w:tcW w:w="0" w:type="auto"/>
            <w:vAlign w:val="center"/>
          </w:tcPr>
          <w:p w14:paraId="515A83D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18812C8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2E95BA7E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2018</w:t>
            </w:r>
          </w:p>
        </w:tc>
        <w:tc>
          <w:tcPr>
            <w:tcW w:w="0" w:type="auto"/>
            <w:vAlign w:val="center"/>
          </w:tcPr>
          <w:p w14:paraId="412034E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Ured ravnatelja</w:t>
            </w:r>
          </w:p>
        </w:tc>
        <w:tc>
          <w:tcPr>
            <w:tcW w:w="0" w:type="auto"/>
            <w:vAlign w:val="center"/>
          </w:tcPr>
          <w:p w14:paraId="0B99BC63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Kurnatari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drugi ključni dionici</w:t>
            </w:r>
          </w:p>
        </w:tc>
        <w:tc>
          <w:tcPr>
            <w:tcW w:w="0" w:type="auto"/>
            <w:vAlign w:val="center"/>
          </w:tcPr>
          <w:p w14:paraId="23DCE63A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3.000,00</w:t>
            </w:r>
          </w:p>
        </w:tc>
        <w:tc>
          <w:tcPr>
            <w:tcW w:w="0" w:type="auto"/>
            <w:vAlign w:val="center"/>
          </w:tcPr>
          <w:p w14:paraId="6C7904C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Održana su dva sastanka prije pripreme godišnjeg programa rada. Na sastanku su sudjelovali voditelji ustrojstvenih jedinica Ustanove.</w:t>
            </w:r>
          </w:p>
        </w:tc>
        <w:tc>
          <w:tcPr>
            <w:tcW w:w="0" w:type="auto"/>
            <w:vAlign w:val="center"/>
          </w:tcPr>
          <w:p w14:paraId="79B8371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Većinom odrađena aktivnost</w:t>
            </w:r>
          </w:p>
        </w:tc>
        <w:tc>
          <w:tcPr>
            <w:tcW w:w="0" w:type="auto"/>
            <w:vAlign w:val="center"/>
          </w:tcPr>
          <w:p w14:paraId="2B26DC4E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3FBD4A5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91E5F6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2D3F8CF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Javna ustanova raspolaže ljudskim, organizacijskim, materijalnim i financijskim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kapacitetima, 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7A10050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E44</w:t>
            </w:r>
          </w:p>
        </w:tc>
        <w:tc>
          <w:tcPr>
            <w:tcW w:w="0" w:type="auto"/>
            <w:vAlign w:val="center"/>
          </w:tcPr>
          <w:p w14:paraId="539D857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E32</w:t>
            </w:r>
          </w:p>
        </w:tc>
        <w:tc>
          <w:tcPr>
            <w:tcW w:w="0" w:type="auto"/>
            <w:vAlign w:val="center"/>
          </w:tcPr>
          <w:p w14:paraId="5D16927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Zagovarati kod nadležnog Ministarstva usvajanje prakse i pravila o uključivanju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predstavnika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drugih ključnih dionika u Upravno vijeće JU NP Kornati.</w:t>
            </w:r>
          </w:p>
        </w:tc>
        <w:tc>
          <w:tcPr>
            <w:tcW w:w="0" w:type="auto"/>
            <w:vAlign w:val="center"/>
          </w:tcPr>
          <w:p w14:paraId="45FE478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Prijedlog članova  UV koji predstavljaju ključne dionike u Parku u smislu njihove funkcije (predsjednici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udruga, MO i sl.). Minimalno jedan predstavnik lokalne zajednice je član UV JU NP Kornati.</w:t>
            </w:r>
          </w:p>
        </w:tc>
        <w:tc>
          <w:tcPr>
            <w:tcW w:w="0" w:type="auto"/>
            <w:vAlign w:val="center"/>
          </w:tcPr>
          <w:p w14:paraId="470A235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1,0</w:t>
            </w:r>
          </w:p>
        </w:tc>
        <w:tc>
          <w:tcPr>
            <w:tcW w:w="0" w:type="auto"/>
            <w:vAlign w:val="center"/>
          </w:tcPr>
          <w:p w14:paraId="6AFB782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4C3D7A6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6D8DECE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Ured ravnatelja,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općih i zajedničkih poslova</w:t>
            </w:r>
          </w:p>
        </w:tc>
        <w:tc>
          <w:tcPr>
            <w:tcW w:w="0" w:type="auto"/>
            <w:vAlign w:val="center"/>
          </w:tcPr>
          <w:p w14:paraId="78C737A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MZOZT, Općina Murter-Kornati,  udruge dionika</w:t>
            </w:r>
          </w:p>
        </w:tc>
        <w:tc>
          <w:tcPr>
            <w:tcW w:w="0" w:type="auto"/>
            <w:vAlign w:val="center"/>
          </w:tcPr>
          <w:p w14:paraId="0DB00A85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359050F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Na sjednici Upravnog vijeća dan je prijedlog člana. predstavnik lokalne zajednice nije član UV JU NP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KOrnati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.</w:t>
            </w:r>
          </w:p>
        </w:tc>
        <w:tc>
          <w:tcPr>
            <w:tcW w:w="0" w:type="auto"/>
            <w:vAlign w:val="center"/>
          </w:tcPr>
          <w:p w14:paraId="7C7F7DA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Većinom odrađena aktivnost</w:t>
            </w:r>
          </w:p>
        </w:tc>
        <w:tc>
          <w:tcPr>
            <w:tcW w:w="0" w:type="auto"/>
            <w:vAlign w:val="center"/>
          </w:tcPr>
          <w:p w14:paraId="42047304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192D628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BD9453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3942355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Javna ustanova raspolaže ljudskim, organizacijskim, materijalnim i financijskim kapacitetima, 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3C06027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E45</w:t>
            </w:r>
          </w:p>
        </w:tc>
        <w:tc>
          <w:tcPr>
            <w:tcW w:w="0" w:type="auto"/>
            <w:vAlign w:val="center"/>
          </w:tcPr>
          <w:p w14:paraId="4D991BE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E33</w:t>
            </w:r>
          </w:p>
        </w:tc>
        <w:tc>
          <w:tcPr>
            <w:tcW w:w="0" w:type="auto"/>
            <w:vAlign w:val="center"/>
          </w:tcPr>
          <w:p w14:paraId="05CFEE6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Redovno se usklađivati i surađivati s JU koje upravljaju zaštićenim područjima i PEM u okolnom području.</w:t>
            </w:r>
          </w:p>
        </w:tc>
        <w:tc>
          <w:tcPr>
            <w:tcW w:w="0" w:type="auto"/>
            <w:vAlign w:val="center"/>
          </w:tcPr>
          <w:p w14:paraId="14FA4AA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Broj sastanaka / komunikacija godišnje (minimalno jedan). Usklađen planovi upravljanja i godišnji programi. Broj zajedničkih projekata (minimalno jedan tijekom provedbe Plana).</w:t>
            </w:r>
          </w:p>
        </w:tc>
        <w:tc>
          <w:tcPr>
            <w:tcW w:w="0" w:type="auto"/>
            <w:vAlign w:val="center"/>
          </w:tcPr>
          <w:p w14:paraId="610DA81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2, 1, 1</w:t>
            </w:r>
          </w:p>
        </w:tc>
        <w:tc>
          <w:tcPr>
            <w:tcW w:w="0" w:type="auto"/>
            <w:vAlign w:val="center"/>
          </w:tcPr>
          <w:p w14:paraId="63F6CE5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0E56410A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1E09CBE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Sve ustrojstvene jedinice</w:t>
            </w:r>
          </w:p>
        </w:tc>
        <w:tc>
          <w:tcPr>
            <w:tcW w:w="0" w:type="auto"/>
            <w:vAlign w:val="center"/>
          </w:tcPr>
          <w:p w14:paraId="78E09B1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Druge JU</w:t>
            </w:r>
          </w:p>
        </w:tc>
        <w:tc>
          <w:tcPr>
            <w:tcW w:w="0" w:type="auto"/>
            <w:vAlign w:val="center"/>
          </w:tcPr>
          <w:p w14:paraId="5BAA74FB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3556A0D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Održana 2 sastanka. Plan upravljanja i Godišnji program za 2025. godinu je usklađen. JU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surađiva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sa JU ŠKŽ na način da imaju zajednički sporazum u vidu prodaje ulaznica.</w:t>
            </w:r>
          </w:p>
        </w:tc>
        <w:tc>
          <w:tcPr>
            <w:tcW w:w="0" w:type="auto"/>
            <w:vAlign w:val="center"/>
          </w:tcPr>
          <w:p w14:paraId="57663CC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0835F60F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09ABCDD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D29E76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PU6012</w:t>
            </w:r>
          </w:p>
        </w:tc>
        <w:tc>
          <w:tcPr>
            <w:tcW w:w="0" w:type="auto"/>
            <w:vAlign w:val="center"/>
          </w:tcPr>
          <w:p w14:paraId="4B9E444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Javna ustanova raspolaže ljudskim, organizacijskim, materijalnim i financijskim kapacitetima, 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11AD97E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E46</w:t>
            </w:r>
          </w:p>
        </w:tc>
        <w:tc>
          <w:tcPr>
            <w:tcW w:w="0" w:type="auto"/>
            <w:vAlign w:val="center"/>
          </w:tcPr>
          <w:p w14:paraId="4BA86EE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E34</w:t>
            </w:r>
          </w:p>
        </w:tc>
        <w:tc>
          <w:tcPr>
            <w:tcW w:w="0" w:type="auto"/>
            <w:vAlign w:val="center"/>
          </w:tcPr>
          <w:p w14:paraId="17B3576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Nastaviti i dalje razvijati suradnju s partnerima unutar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MedPAN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Europarc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federacije i drugih relevantnih strukovnih mreža i udruženja unutar i izvan RH.</w:t>
            </w:r>
          </w:p>
        </w:tc>
        <w:tc>
          <w:tcPr>
            <w:tcW w:w="0" w:type="auto"/>
            <w:vAlign w:val="center"/>
          </w:tcPr>
          <w:p w14:paraId="562DE3B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Broj sastanaka / komunikacija (minimalno jedan godišnje u svakoj mreži / udruženju).  Broj zajedničkih aktivnosti i projekata (minimalno jedan tijekom provedbe Plana).</w:t>
            </w:r>
          </w:p>
        </w:tc>
        <w:tc>
          <w:tcPr>
            <w:tcW w:w="0" w:type="auto"/>
            <w:vAlign w:val="center"/>
          </w:tcPr>
          <w:p w14:paraId="3984B0C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3,1</w:t>
            </w:r>
          </w:p>
        </w:tc>
        <w:tc>
          <w:tcPr>
            <w:tcW w:w="0" w:type="auto"/>
            <w:vAlign w:val="center"/>
          </w:tcPr>
          <w:p w14:paraId="327E93F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3CFF441F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2012</w:t>
            </w:r>
          </w:p>
        </w:tc>
        <w:tc>
          <w:tcPr>
            <w:tcW w:w="0" w:type="auto"/>
            <w:vAlign w:val="center"/>
          </w:tcPr>
          <w:p w14:paraId="27E5277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Sve ustrojstvene jedinice</w:t>
            </w:r>
          </w:p>
        </w:tc>
        <w:tc>
          <w:tcPr>
            <w:tcW w:w="0" w:type="auto"/>
            <w:vAlign w:val="center"/>
          </w:tcPr>
          <w:p w14:paraId="1D28B22A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MedPAN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, EUROPARC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federation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ostale ustanove i organizacije</w:t>
            </w:r>
          </w:p>
        </w:tc>
        <w:tc>
          <w:tcPr>
            <w:tcW w:w="0" w:type="auto"/>
            <w:vAlign w:val="center"/>
          </w:tcPr>
          <w:p w14:paraId="3D47C13C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2.000,00</w:t>
            </w:r>
          </w:p>
        </w:tc>
        <w:tc>
          <w:tcPr>
            <w:tcW w:w="0" w:type="auto"/>
            <w:vAlign w:val="center"/>
          </w:tcPr>
          <w:p w14:paraId="04CCFBA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Održana 3 sastanka. Jedan zajednički projekt u 2025. godini.</w:t>
            </w:r>
          </w:p>
        </w:tc>
        <w:tc>
          <w:tcPr>
            <w:tcW w:w="0" w:type="auto"/>
            <w:vAlign w:val="center"/>
          </w:tcPr>
          <w:p w14:paraId="46E016B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1DD4D994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0C28385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F04B17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1218B51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Javna ustanova raspolaže ljudskim, organizacijskim, materijalnim i financijskim kapacitetima, ovlastima te izgrađenim suradničkim i partnerskim odnosima potrebnim za učinkovitu provedbu aktivnosti predviđenih Planom upravljanja te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58E8EAA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E47</w:t>
            </w:r>
          </w:p>
        </w:tc>
        <w:tc>
          <w:tcPr>
            <w:tcW w:w="0" w:type="auto"/>
            <w:vAlign w:val="center"/>
          </w:tcPr>
          <w:p w14:paraId="7A800A8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E35</w:t>
            </w:r>
          </w:p>
        </w:tc>
        <w:tc>
          <w:tcPr>
            <w:tcW w:w="0" w:type="auto"/>
            <w:vAlign w:val="center"/>
          </w:tcPr>
          <w:p w14:paraId="1D2187E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Nastaviti i dalje razvijati suradnju s akademskim i drugim partnerskim institucijama na organizaciji terenske nastave i učeničke i studentske stručne prakse i istraživanja na području Parka.</w:t>
            </w:r>
          </w:p>
        </w:tc>
        <w:tc>
          <w:tcPr>
            <w:tcW w:w="0" w:type="auto"/>
            <w:vAlign w:val="center"/>
          </w:tcPr>
          <w:p w14:paraId="2A68A50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Popis upravljački prioritetnih tema (istraživačkih projekata i/ili programa praćenja) ponuđenih potencijalno zainteresiranim studentima/istraživačima. Broj studenata i/ili istraživača s kojima je ostvarena suradnja.</w:t>
            </w:r>
          </w:p>
        </w:tc>
        <w:tc>
          <w:tcPr>
            <w:tcW w:w="0" w:type="auto"/>
            <w:vAlign w:val="center"/>
          </w:tcPr>
          <w:p w14:paraId="0B8FE92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  <w:tc>
          <w:tcPr>
            <w:tcW w:w="0" w:type="auto"/>
            <w:vAlign w:val="center"/>
          </w:tcPr>
          <w:p w14:paraId="2AEFDDA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4F160AE8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2004</w:t>
            </w:r>
          </w:p>
        </w:tc>
        <w:tc>
          <w:tcPr>
            <w:tcW w:w="0" w:type="auto"/>
            <w:vAlign w:val="center"/>
          </w:tcPr>
          <w:p w14:paraId="1BAD409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Odsjek stručnih poslova zaštite, održavanja, očuvanja i korištenja Nacionalnog parka,</w:t>
            </w:r>
          </w:p>
        </w:tc>
        <w:tc>
          <w:tcPr>
            <w:tcW w:w="0" w:type="auto"/>
            <w:vAlign w:val="center"/>
          </w:tcPr>
          <w:p w14:paraId="6092F62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Akademska zajednica, vanjski suradnici organizatori i voditelji studentskih praksi</w:t>
            </w:r>
          </w:p>
        </w:tc>
        <w:tc>
          <w:tcPr>
            <w:tcW w:w="0" w:type="auto"/>
            <w:vAlign w:val="center"/>
          </w:tcPr>
          <w:p w14:paraId="00FA4390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4.000,00</w:t>
            </w:r>
          </w:p>
        </w:tc>
        <w:tc>
          <w:tcPr>
            <w:tcW w:w="0" w:type="auto"/>
            <w:vAlign w:val="center"/>
          </w:tcPr>
          <w:p w14:paraId="1BFE956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Zbog manjka financijski sredstava i neadekvatnog smještaja u 2025. godini aktivnost nije provedena.</w:t>
            </w:r>
          </w:p>
        </w:tc>
        <w:tc>
          <w:tcPr>
            <w:tcW w:w="0" w:type="auto"/>
            <w:vAlign w:val="center"/>
          </w:tcPr>
          <w:p w14:paraId="10B72D3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5E4EB2A4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2F6FDD7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E068CB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5C5229C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Javna ustanova raspolaže ljudskim, organizacijskim, materijalnim i financijskim kapacitetima, 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57192ED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E48</w:t>
            </w:r>
          </w:p>
        </w:tc>
        <w:tc>
          <w:tcPr>
            <w:tcW w:w="0" w:type="auto"/>
            <w:vAlign w:val="center"/>
          </w:tcPr>
          <w:p w14:paraId="7C2640B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E36</w:t>
            </w:r>
          </w:p>
        </w:tc>
        <w:tc>
          <w:tcPr>
            <w:tcW w:w="0" w:type="auto"/>
            <w:vAlign w:val="center"/>
          </w:tcPr>
          <w:p w14:paraId="628CEA0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Nastaviti razvijati program Škola prijatelj Parka s OŠ i SŠ iz šire okolice Parka.</w:t>
            </w:r>
          </w:p>
        </w:tc>
        <w:tc>
          <w:tcPr>
            <w:tcW w:w="0" w:type="auto"/>
            <w:vAlign w:val="center"/>
          </w:tcPr>
          <w:p w14:paraId="52FA974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Definirani program i kriteriji za Školu prijatelj Parka. Broj Škola prijatelja Parka raste tijekom provedbe Plana.</w:t>
            </w:r>
          </w:p>
        </w:tc>
        <w:tc>
          <w:tcPr>
            <w:tcW w:w="0" w:type="auto"/>
            <w:vAlign w:val="center"/>
          </w:tcPr>
          <w:p w14:paraId="728B953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1,0</w:t>
            </w:r>
          </w:p>
        </w:tc>
        <w:tc>
          <w:tcPr>
            <w:tcW w:w="0" w:type="auto"/>
            <w:vAlign w:val="center"/>
          </w:tcPr>
          <w:p w14:paraId="6FE7CE1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2ADB5A33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2000</w:t>
            </w:r>
          </w:p>
        </w:tc>
        <w:tc>
          <w:tcPr>
            <w:tcW w:w="0" w:type="auto"/>
            <w:vAlign w:val="center"/>
          </w:tcPr>
          <w:p w14:paraId="3C200F6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Odsjek stručnih poslova zaštite, održavanja, očuvanja i korištenja Nacionalnog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parka,Pododsjek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ugostiteljsko turističku djelatnost</w:t>
            </w:r>
          </w:p>
        </w:tc>
        <w:tc>
          <w:tcPr>
            <w:tcW w:w="0" w:type="auto"/>
            <w:vAlign w:val="center"/>
          </w:tcPr>
          <w:p w14:paraId="34FB90B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OŠ i SŠ iz okolice Parka</w:t>
            </w:r>
          </w:p>
        </w:tc>
        <w:tc>
          <w:tcPr>
            <w:tcW w:w="0" w:type="auto"/>
            <w:vAlign w:val="center"/>
          </w:tcPr>
          <w:p w14:paraId="31EBECCA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4.000,00</w:t>
            </w:r>
          </w:p>
        </w:tc>
        <w:tc>
          <w:tcPr>
            <w:tcW w:w="0" w:type="auto"/>
            <w:vAlign w:val="center"/>
          </w:tcPr>
          <w:p w14:paraId="42E7C43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 2025. godini napravljen  je program za Školu prijatelj Parka, do kraja nisu definirani kriteriji.</w:t>
            </w:r>
          </w:p>
        </w:tc>
        <w:tc>
          <w:tcPr>
            <w:tcW w:w="0" w:type="auto"/>
            <w:vAlign w:val="center"/>
          </w:tcPr>
          <w:p w14:paraId="505F731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Započeta/djelomično odrađena aktivnost</w:t>
            </w:r>
          </w:p>
        </w:tc>
        <w:tc>
          <w:tcPr>
            <w:tcW w:w="0" w:type="auto"/>
            <w:vAlign w:val="center"/>
          </w:tcPr>
          <w:p w14:paraId="78CEC531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3C6201B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18FF10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3A1E685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Javna ustanova raspolaže ljudskim, organizacijskim, materijalnim i financijskim kapacitetima, ovlastima te izgrađenim suradničkim i partnerskim odnosima potrebnim za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3B96BB4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E49</w:t>
            </w:r>
          </w:p>
        </w:tc>
        <w:tc>
          <w:tcPr>
            <w:tcW w:w="0" w:type="auto"/>
            <w:vAlign w:val="center"/>
          </w:tcPr>
          <w:p w14:paraId="209BB0E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E37</w:t>
            </w:r>
          </w:p>
        </w:tc>
        <w:tc>
          <w:tcPr>
            <w:tcW w:w="0" w:type="auto"/>
            <w:vAlign w:val="center"/>
          </w:tcPr>
          <w:p w14:paraId="0FDDFEB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Uspostaviti sustav godišnjih i životnih nagrada i zahvalnica za doprinos afirmaciji i očuvanju prirodnih i kulturnih vrijednosti NP Kornata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Kurnatarima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, posjetiteljima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parka i volonterima.</w:t>
            </w:r>
          </w:p>
        </w:tc>
        <w:tc>
          <w:tcPr>
            <w:tcW w:w="0" w:type="auto"/>
            <w:vAlign w:val="center"/>
          </w:tcPr>
          <w:p w14:paraId="5281447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Osmišljen sustav nagrada i zahvalnica. Evidencija dodijeljenih zahvalnica i nagrada.</w:t>
            </w:r>
          </w:p>
        </w:tc>
        <w:tc>
          <w:tcPr>
            <w:tcW w:w="0" w:type="auto"/>
            <w:vAlign w:val="center"/>
          </w:tcPr>
          <w:p w14:paraId="442C537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  <w:tc>
          <w:tcPr>
            <w:tcW w:w="0" w:type="auto"/>
            <w:vAlign w:val="center"/>
          </w:tcPr>
          <w:p w14:paraId="738B961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4D0A96C0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2A4610DA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</w:t>
            </w:r>
          </w:p>
        </w:tc>
        <w:tc>
          <w:tcPr>
            <w:tcW w:w="0" w:type="auto"/>
            <w:vAlign w:val="center"/>
          </w:tcPr>
          <w:p w14:paraId="5D01518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Suradničko vijeće NP Kornati</w:t>
            </w:r>
          </w:p>
        </w:tc>
        <w:tc>
          <w:tcPr>
            <w:tcW w:w="0" w:type="auto"/>
            <w:vAlign w:val="center"/>
          </w:tcPr>
          <w:p w14:paraId="16A0F206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5.000,00</w:t>
            </w:r>
          </w:p>
        </w:tc>
        <w:tc>
          <w:tcPr>
            <w:tcW w:w="0" w:type="auto"/>
            <w:vAlign w:val="center"/>
          </w:tcPr>
          <w:p w14:paraId="3771851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Zbog nedostatka financijskih sredstava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prioritenih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aktivnosti 1 aktivnost nije odrađena u 2025. godini.</w:t>
            </w:r>
          </w:p>
        </w:tc>
        <w:tc>
          <w:tcPr>
            <w:tcW w:w="0" w:type="auto"/>
            <w:vAlign w:val="center"/>
          </w:tcPr>
          <w:p w14:paraId="190B334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5DB9CFB4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4776595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6E95ED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11E92EC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Javna ustanova raspolaže ljudskim, organizacijskim, materijalnim i financijskim kapacitetima, 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39B3A69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E50</w:t>
            </w:r>
          </w:p>
        </w:tc>
        <w:tc>
          <w:tcPr>
            <w:tcW w:w="0" w:type="auto"/>
            <w:vAlign w:val="center"/>
          </w:tcPr>
          <w:p w14:paraId="3C0AA7B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E38</w:t>
            </w:r>
          </w:p>
        </w:tc>
        <w:tc>
          <w:tcPr>
            <w:tcW w:w="0" w:type="auto"/>
            <w:vAlign w:val="center"/>
          </w:tcPr>
          <w:p w14:paraId="7FD15F3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Uspostaviti donatorski program za projekte kojima se doprinosi očuvanju ili unapređenju stanja vrijednosti Parka.</w:t>
            </w:r>
          </w:p>
        </w:tc>
        <w:tc>
          <w:tcPr>
            <w:tcW w:w="0" w:type="auto"/>
            <w:vAlign w:val="center"/>
          </w:tcPr>
          <w:p w14:paraId="1E3F8AB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Definirani programi. Broj sastanaka / komunikacija s potencijalnim donatorima. Broj donatora i posvojitelja.</w:t>
            </w:r>
          </w:p>
        </w:tc>
        <w:tc>
          <w:tcPr>
            <w:tcW w:w="0" w:type="auto"/>
            <w:vAlign w:val="center"/>
          </w:tcPr>
          <w:p w14:paraId="06BA5DF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  <w:tc>
          <w:tcPr>
            <w:tcW w:w="0" w:type="auto"/>
            <w:vAlign w:val="center"/>
          </w:tcPr>
          <w:p w14:paraId="36B27B8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7839E4D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2024</w:t>
            </w:r>
          </w:p>
        </w:tc>
        <w:tc>
          <w:tcPr>
            <w:tcW w:w="0" w:type="auto"/>
            <w:vAlign w:val="center"/>
          </w:tcPr>
          <w:p w14:paraId="600D4DD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Ured ravnatelja,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općih i zajedničkih poslova</w:t>
            </w:r>
          </w:p>
        </w:tc>
        <w:tc>
          <w:tcPr>
            <w:tcW w:w="0" w:type="auto"/>
            <w:vAlign w:val="center"/>
          </w:tcPr>
          <w:p w14:paraId="7971335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poduzetnici, pojedinci, TZ</w:t>
            </w:r>
          </w:p>
        </w:tc>
        <w:tc>
          <w:tcPr>
            <w:tcW w:w="0" w:type="auto"/>
            <w:vAlign w:val="center"/>
          </w:tcPr>
          <w:p w14:paraId="06CC37FA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638C267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Zbog nedostatka kadra aktivnost nije odrađena u 2025. godini.</w:t>
            </w:r>
          </w:p>
        </w:tc>
        <w:tc>
          <w:tcPr>
            <w:tcW w:w="0" w:type="auto"/>
            <w:vAlign w:val="center"/>
          </w:tcPr>
          <w:p w14:paraId="12ADA43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2A818FCC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0B71680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224DCBA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1D8A7AD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Javna ustanova raspolaže ljudskim, organizacijskim, materijalnim i financijskim kapacitetima,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64986F2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E52</w:t>
            </w:r>
          </w:p>
        </w:tc>
        <w:tc>
          <w:tcPr>
            <w:tcW w:w="0" w:type="auto"/>
            <w:vAlign w:val="center"/>
          </w:tcPr>
          <w:p w14:paraId="46EC7F6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E39</w:t>
            </w:r>
          </w:p>
        </w:tc>
        <w:tc>
          <w:tcPr>
            <w:tcW w:w="0" w:type="auto"/>
            <w:vAlign w:val="center"/>
          </w:tcPr>
          <w:p w14:paraId="79E0B5F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Izraditi, distribuirati i javno prezentirati godišnji e-bilten NP Kornati s prikazom glavni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aktivnosti JU i događanja u Parku u protekloj godini.</w:t>
            </w:r>
          </w:p>
        </w:tc>
        <w:tc>
          <w:tcPr>
            <w:tcW w:w="0" w:type="auto"/>
            <w:vAlign w:val="center"/>
          </w:tcPr>
          <w:p w14:paraId="3CB2726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"Izrađeni godišnji e-bilteni. Broj adresa na koje se bilten distribuira. Broj preuzimanja s mrežne stranice JU. Održana godišnja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prezentacija."</w:t>
            </w:r>
          </w:p>
        </w:tc>
        <w:tc>
          <w:tcPr>
            <w:tcW w:w="0" w:type="auto"/>
            <w:vAlign w:val="center"/>
          </w:tcPr>
          <w:p w14:paraId="24DB4B4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0</w:t>
            </w:r>
          </w:p>
        </w:tc>
        <w:tc>
          <w:tcPr>
            <w:tcW w:w="0" w:type="auto"/>
            <w:vAlign w:val="center"/>
          </w:tcPr>
          <w:p w14:paraId="0BE2F02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0" w:type="auto"/>
            <w:vAlign w:val="center"/>
          </w:tcPr>
          <w:p w14:paraId="1C23E575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2014</w:t>
            </w:r>
          </w:p>
        </w:tc>
        <w:tc>
          <w:tcPr>
            <w:tcW w:w="0" w:type="auto"/>
            <w:vAlign w:val="center"/>
          </w:tcPr>
          <w:p w14:paraId="28267274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 promidžbene aktivnosti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ugostiteljko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turističku djelatnost</w:t>
            </w:r>
          </w:p>
        </w:tc>
        <w:tc>
          <w:tcPr>
            <w:tcW w:w="0" w:type="auto"/>
            <w:vAlign w:val="center"/>
          </w:tcPr>
          <w:p w14:paraId="6601816A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62CE9EF7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2BB5534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nije provedena zbog nedostatka stručnog kadra.</w:t>
            </w:r>
          </w:p>
        </w:tc>
        <w:tc>
          <w:tcPr>
            <w:tcW w:w="0" w:type="auto"/>
            <w:vAlign w:val="center"/>
          </w:tcPr>
          <w:p w14:paraId="6649AE8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Neodrađena aktivnost</w:t>
            </w:r>
          </w:p>
        </w:tc>
        <w:tc>
          <w:tcPr>
            <w:tcW w:w="0" w:type="auto"/>
            <w:vAlign w:val="center"/>
          </w:tcPr>
          <w:p w14:paraId="33BA418C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1873764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8B0E26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54E99D8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Javna ustanova raspolaže ljudskim, organizacijskim, materijalnim i financijskim kapacitetima, 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214CE1F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E53</w:t>
            </w:r>
          </w:p>
        </w:tc>
        <w:tc>
          <w:tcPr>
            <w:tcW w:w="0" w:type="auto"/>
            <w:vAlign w:val="center"/>
          </w:tcPr>
          <w:p w14:paraId="1D84A03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E40</w:t>
            </w:r>
          </w:p>
        </w:tc>
        <w:tc>
          <w:tcPr>
            <w:tcW w:w="0" w:type="auto"/>
            <w:vAlign w:val="center"/>
          </w:tcPr>
          <w:p w14:paraId="0403F4C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Nastaviti suradnju na terenu i organizirati radne sastanke s obveznicima protupožarne zaštite na području Parka.</w:t>
            </w:r>
          </w:p>
        </w:tc>
        <w:tc>
          <w:tcPr>
            <w:tcW w:w="0" w:type="auto"/>
            <w:vAlign w:val="center"/>
          </w:tcPr>
          <w:p w14:paraId="26D2BEC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Godišnje obnavljan ugovor/zaključak o suradnji. Broj sastanaka s dionicima (minimalno jednom godišnje).</w:t>
            </w:r>
          </w:p>
        </w:tc>
        <w:tc>
          <w:tcPr>
            <w:tcW w:w="0" w:type="auto"/>
            <w:vAlign w:val="center"/>
          </w:tcPr>
          <w:p w14:paraId="7DEE9B0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1, 2</w:t>
            </w:r>
          </w:p>
        </w:tc>
        <w:tc>
          <w:tcPr>
            <w:tcW w:w="0" w:type="auto"/>
            <w:vAlign w:val="center"/>
          </w:tcPr>
          <w:p w14:paraId="45BD821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123417E7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2000</w:t>
            </w:r>
          </w:p>
        </w:tc>
        <w:tc>
          <w:tcPr>
            <w:tcW w:w="0" w:type="auto"/>
            <w:vAlign w:val="center"/>
          </w:tcPr>
          <w:p w14:paraId="7385BC33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tehničkih poslova</w:t>
            </w:r>
          </w:p>
        </w:tc>
        <w:tc>
          <w:tcPr>
            <w:tcW w:w="0" w:type="auto"/>
            <w:vAlign w:val="center"/>
          </w:tcPr>
          <w:p w14:paraId="6C91F51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DVD, MUP, JVP,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Kurnatari</w:t>
            </w:r>
            <w:proofErr w:type="spellEnd"/>
          </w:p>
        </w:tc>
        <w:tc>
          <w:tcPr>
            <w:tcW w:w="0" w:type="auto"/>
            <w:vAlign w:val="center"/>
          </w:tcPr>
          <w:p w14:paraId="3673C02E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11A07C4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Ugovor je obnovljen s DVD Tisno. Održana su 2 sastanka u svrhu poboljšanja suradnje.</w:t>
            </w:r>
          </w:p>
        </w:tc>
        <w:tc>
          <w:tcPr>
            <w:tcW w:w="0" w:type="auto"/>
            <w:vAlign w:val="center"/>
          </w:tcPr>
          <w:p w14:paraId="54CD7CC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6A3899DC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7236C6A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208D1DB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PU6012</w:t>
            </w:r>
          </w:p>
        </w:tc>
        <w:tc>
          <w:tcPr>
            <w:tcW w:w="0" w:type="auto"/>
            <w:vAlign w:val="center"/>
          </w:tcPr>
          <w:p w14:paraId="60BAD25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Javna ustanova raspolaže ljudskim, organizacijskim, materijalnim i financijskim kapacitetima, ovlastima te izgrađenim suradničkim i partnerskim odnosima potrebnim za učinkovitu provedbu aktivnosti predviđenih Planom upravljanja te 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7A246F6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E54</w:t>
            </w:r>
          </w:p>
        </w:tc>
        <w:tc>
          <w:tcPr>
            <w:tcW w:w="0" w:type="auto"/>
            <w:vAlign w:val="center"/>
          </w:tcPr>
          <w:p w14:paraId="62D1CE4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E41</w:t>
            </w:r>
          </w:p>
        </w:tc>
        <w:tc>
          <w:tcPr>
            <w:tcW w:w="0" w:type="auto"/>
            <w:vAlign w:val="center"/>
          </w:tcPr>
          <w:p w14:paraId="25E3655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Osigurati potrebna sredstva i opremu te redovno provoditi Plan zaštite od požara i Godišnji plan motrenja, čuvanja i ophodnje u svrhu zaštite od požara.</w:t>
            </w:r>
          </w:p>
        </w:tc>
        <w:tc>
          <w:tcPr>
            <w:tcW w:w="0" w:type="auto"/>
            <w:vAlign w:val="center"/>
          </w:tcPr>
          <w:p w14:paraId="1FB2A10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Donesen Godišnji plan zaštite od požara. Redovno održavana (servisirana i atestirana) oprema i protupožarne instalacije.</w:t>
            </w:r>
          </w:p>
        </w:tc>
        <w:tc>
          <w:tcPr>
            <w:tcW w:w="0" w:type="auto"/>
            <w:vAlign w:val="center"/>
          </w:tcPr>
          <w:p w14:paraId="22D76F4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1,1</w:t>
            </w:r>
          </w:p>
        </w:tc>
        <w:tc>
          <w:tcPr>
            <w:tcW w:w="0" w:type="auto"/>
            <w:vAlign w:val="center"/>
          </w:tcPr>
          <w:p w14:paraId="3DD45D9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17184F0B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2008</w:t>
            </w:r>
          </w:p>
        </w:tc>
        <w:tc>
          <w:tcPr>
            <w:tcW w:w="0" w:type="auto"/>
            <w:vAlign w:val="center"/>
          </w:tcPr>
          <w:p w14:paraId="1A9D07E7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tehničkih poslova</w:t>
            </w:r>
          </w:p>
        </w:tc>
        <w:tc>
          <w:tcPr>
            <w:tcW w:w="0" w:type="auto"/>
            <w:vAlign w:val="center"/>
          </w:tcPr>
          <w:p w14:paraId="1544F78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DVD, MUP, JVP,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Kurnatari</w:t>
            </w:r>
            <w:proofErr w:type="spellEnd"/>
          </w:p>
        </w:tc>
        <w:tc>
          <w:tcPr>
            <w:tcW w:w="0" w:type="auto"/>
            <w:vAlign w:val="center"/>
          </w:tcPr>
          <w:p w14:paraId="11D8718D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5.000,00</w:t>
            </w:r>
          </w:p>
        </w:tc>
        <w:tc>
          <w:tcPr>
            <w:tcW w:w="0" w:type="auto"/>
            <w:vAlign w:val="center"/>
          </w:tcPr>
          <w:p w14:paraId="3788E59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Oba parametra iz pokazatelja aktivnosti su odrađena.</w:t>
            </w:r>
          </w:p>
        </w:tc>
        <w:tc>
          <w:tcPr>
            <w:tcW w:w="0" w:type="auto"/>
            <w:vAlign w:val="center"/>
          </w:tcPr>
          <w:p w14:paraId="19DCDAF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48C96BBB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455A470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A6F560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PU6012</w:t>
            </w:r>
          </w:p>
        </w:tc>
        <w:tc>
          <w:tcPr>
            <w:tcW w:w="0" w:type="auto"/>
            <w:vAlign w:val="center"/>
          </w:tcPr>
          <w:p w14:paraId="5C43F2E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Javna ustanova raspolaže ljudskim, organizacijskim, materijalnim i financijskim kapacitetima, ovlastima te izgrađenim suradničkim i partnerskim odnosima potrebnim za učinkovitu provedbu aktivnosti predviđenih Planom upravljanja te </w:t>
            </w:r>
            <w:r>
              <w:rPr>
                <w:rFonts w:ascii="Calibri" w:eastAsia="Calibri" w:hAnsi="Calibri" w:cs="Calibri"/>
                <w:sz w:val="16"/>
              </w:rPr>
              <w:lastRenderedPageBreak/>
              <w:t>općenito upravljanje Parkom, u skladu s preuzetim obavezama.</w:t>
            </w:r>
          </w:p>
        </w:tc>
        <w:tc>
          <w:tcPr>
            <w:tcW w:w="0" w:type="auto"/>
            <w:vAlign w:val="center"/>
          </w:tcPr>
          <w:p w14:paraId="35CB6AA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E55</w:t>
            </w:r>
          </w:p>
        </w:tc>
        <w:tc>
          <w:tcPr>
            <w:tcW w:w="0" w:type="auto"/>
            <w:vAlign w:val="center"/>
          </w:tcPr>
          <w:p w14:paraId="57C677F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E42</w:t>
            </w:r>
          </w:p>
        </w:tc>
        <w:tc>
          <w:tcPr>
            <w:tcW w:w="0" w:type="auto"/>
            <w:vAlign w:val="center"/>
          </w:tcPr>
          <w:p w14:paraId="73F5BBA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Nastaviti provoditi ophodnju i motrenje za vrijeme protupožarne sezone te po potrebi sudjelovati u gašenju i suzbijanju požara.</w:t>
            </w:r>
          </w:p>
        </w:tc>
        <w:tc>
          <w:tcPr>
            <w:tcW w:w="0" w:type="auto"/>
            <w:vAlign w:val="center"/>
          </w:tcPr>
          <w:p w14:paraId="352E312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Evidentiran broj požara u Parku tijekom godine.</w:t>
            </w:r>
          </w:p>
        </w:tc>
        <w:tc>
          <w:tcPr>
            <w:tcW w:w="0" w:type="auto"/>
            <w:vAlign w:val="center"/>
          </w:tcPr>
          <w:p w14:paraId="48211D8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3977AFB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3F9E0016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2000</w:t>
            </w:r>
          </w:p>
        </w:tc>
        <w:tc>
          <w:tcPr>
            <w:tcW w:w="0" w:type="auto"/>
            <w:vAlign w:val="center"/>
          </w:tcPr>
          <w:p w14:paraId="2B7633B2" w14:textId="77777777" w:rsidR="00DE0D56" w:rsidRDefault="00000000">
            <w:pPr>
              <w:pStyle w:val="tableTextLeft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Pododsjek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tehničkih poslova</w:t>
            </w:r>
          </w:p>
        </w:tc>
        <w:tc>
          <w:tcPr>
            <w:tcW w:w="0" w:type="auto"/>
            <w:vAlign w:val="center"/>
          </w:tcPr>
          <w:p w14:paraId="70A9F61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DVD, MUP, JVP,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Kurnatari</w:t>
            </w:r>
            <w:proofErr w:type="spellEnd"/>
          </w:p>
        </w:tc>
        <w:tc>
          <w:tcPr>
            <w:tcW w:w="0" w:type="auto"/>
            <w:vAlign w:val="center"/>
          </w:tcPr>
          <w:p w14:paraId="435407E3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30.000,00</w:t>
            </w:r>
          </w:p>
        </w:tc>
        <w:tc>
          <w:tcPr>
            <w:tcW w:w="0" w:type="auto"/>
            <w:vAlign w:val="center"/>
          </w:tcPr>
          <w:p w14:paraId="09BF566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Tijekom 2025. godine evidentirana su dva požara (Vrulje i Modri bok).</w:t>
            </w:r>
          </w:p>
        </w:tc>
        <w:tc>
          <w:tcPr>
            <w:tcW w:w="0" w:type="auto"/>
            <w:vAlign w:val="center"/>
          </w:tcPr>
          <w:p w14:paraId="0C63479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Odrađena aktivnost</w:t>
            </w:r>
          </w:p>
        </w:tc>
        <w:tc>
          <w:tcPr>
            <w:tcW w:w="0" w:type="auto"/>
            <w:vAlign w:val="center"/>
          </w:tcPr>
          <w:p w14:paraId="57BE94AB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F40234" w14:paraId="3E2689DE" w14:textId="77777777" w:rsidTr="00F40234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11"/>
            <w:shd w:val="clear" w:color="auto" w:fill="E4DFEC"/>
          </w:tcPr>
          <w:p w14:paraId="3363A864" w14:textId="77777777" w:rsidR="00DE0D56" w:rsidRDefault="00DE0D56"/>
        </w:tc>
        <w:tc>
          <w:tcPr>
            <w:tcW w:w="0" w:type="auto"/>
            <w:shd w:val="clear" w:color="auto" w:fill="E4DFEC"/>
            <w:vAlign w:val="center"/>
          </w:tcPr>
          <w:p w14:paraId="6D571E77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1.235.500,00</w:t>
            </w:r>
          </w:p>
        </w:tc>
        <w:tc>
          <w:tcPr>
            <w:tcW w:w="0" w:type="auto"/>
            <w:gridSpan w:val="3"/>
            <w:shd w:val="clear" w:color="auto" w:fill="E4DFEC"/>
          </w:tcPr>
          <w:p w14:paraId="4238B0CB" w14:textId="77777777" w:rsidR="00DE0D56" w:rsidRDefault="00DE0D56"/>
        </w:tc>
      </w:tr>
    </w:tbl>
    <w:p w14:paraId="6783D71F" w14:textId="77777777" w:rsidR="00DE0D56" w:rsidRDefault="00000000">
      <w:r>
        <w:br/>
      </w:r>
    </w:p>
    <w:p w14:paraId="47E0B96C" w14:textId="77777777" w:rsidR="00DE0D56" w:rsidRDefault="00DE0D56">
      <w:pPr>
        <w:pageBreakBefore/>
        <w:sectPr w:rsidR="00DE0D56">
          <w:pgSz w:w="16840" w:h="11900" w:orient="landscape"/>
          <w:pgMar w:top="720" w:right="720" w:bottom="720" w:left="720" w:header="720" w:footer="720" w:gutter="0"/>
          <w:cols w:space="720"/>
        </w:sectPr>
      </w:pPr>
    </w:p>
    <w:p w14:paraId="13363310" w14:textId="77777777" w:rsidR="00DE0D56" w:rsidRDefault="00000000">
      <w:r>
        <w:rPr>
          <w:rFonts w:ascii="Calibri" w:eastAsia="Calibri" w:hAnsi="Calibri" w:cs="Calibri"/>
          <w:sz w:val="28"/>
        </w:rPr>
        <w:lastRenderedPageBreak/>
        <w:t>4. Monitoring i istraživanje</w:t>
      </w:r>
    </w:p>
    <w:p w14:paraId="2151A396" w14:textId="77777777" w:rsidR="00DE0D56" w:rsidRDefault="00000000">
      <w:pPr>
        <w:pStyle w:val="titleStyle"/>
      </w:pPr>
      <w:r>
        <w:rPr>
          <w:rFonts w:ascii="Calibri" w:eastAsia="Calibri" w:hAnsi="Calibri" w:cs="Calibri"/>
          <w:b/>
          <w:sz w:val="22"/>
        </w:rPr>
        <w:t>Tablica 4.1. PROVEDENA ISTRAŽIVANJA I PRAĆENJE STANJA (MONITORING) VRSTA I STANIŠNIH TIPOVA U IZVJEŠTAJNOJ GODINI</w:t>
      </w:r>
    </w:p>
    <w:tbl>
      <w:tblPr>
        <w:tblW w:w="10000" w:type="dxa"/>
        <w:tblInd w:w="5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97"/>
        <w:gridCol w:w="873"/>
        <w:gridCol w:w="954"/>
        <w:gridCol w:w="1004"/>
        <w:gridCol w:w="1482"/>
        <w:gridCol w:w="846"/>
        <w:gridCol w:w="1199"/>
        <w:gridCol w:w="2768"/>
        <w:gridCol w:w="879"/>
      </w:tblGrid>
      <w:tr w:rsidR="00DE0D56" w14:paraId="5E49423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B1A0C7"/>
            <w:vAlign w:val="center"/>
          </w:tcPr>
          <w:p w14:paraId="53FD82DD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KOD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3F923C2A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TIP ISTRAŽIVANJA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681AF5F7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NAZIV PROJEKTA / UGOVORA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6D5AF558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VRSTA/STANIŠNI TIP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55833165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PODRUČJE ISTRAŽIVANJA/PRAĆENJA STANJA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250AD66C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PROVODITELJ AKTIVNOSTI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2BD0A1D6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METODOLOGIJA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7DDD55D8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NAPOMENA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2F334E22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ZAPRIMLJENO IZVJEŠĆE</w:t>
            </w:r>
          </w:p>
        </w:tc>
      </w:tr>
      <w:tr w:rsidR="00DE0D56" w14:paraId="3FB711D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B7D5BD2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AA7</w:t>
            </w:r>
          </w:p>
        </w:tc>
        <w:tc>
          <w:tcPr>
            <w:tcW w:w="0" w:type="auto"/>
            <w:vAlign w:val="center"/>
          </w:tcPr>
          <w:p w14:paraId="53385118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Istraživanje</w:t>
            </w:r>
          </w:p>
        </w:tc>
        <w:tc>
          <w:tcPr>
            <w:tcW w:w="0" w:type="auto"/>
            <w:vAlign w:val="center"/>
          </w:tcPr>
          <w:p w14:paraId="328BDC56" w14:textId="77777777" w:rsidR="00DE0D56" w:rsidRDefault="00000000">
            <w:pPr>
              <w:pStyle w:val="tableTextCenter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Speleoronilačka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istraživanja jame na braku od Lonče 2025. godine</w:t>
            </w:r>
          </w:p>
        </w:tc>
        <w:tc>
          <w:tcPr>
            <w:tcW w:w="0" w:type="auto"/>
            <w:vAlign w:val="center"/>
          </w:tcPr>
          <w:p w14:paraId="3A90A82F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CST 8330</w:t>
            </w:r>
          </w:p>
        </w:tc>
        <w:tc>
          <w:tcPr>
            <w:tcW w:w="0" w:type="auto"/>
            <w:vAlign w:val="center"/>
          </w:tcPr>
          <w:p w14:paraId="5A90DDDA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Morski dio NP Kornati</w:t>
            </w:r>
          </w:p>
        </w:tc>
        <w:tc>
          <w:tcPr>
            <w:tcW w:w="0" w:type="auto"/>
            <w:vAlign w:val="center"/>
          </w:tcPr>
          <w:p w14:paraId="029BD8AE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Vanjski suradnici, HBSD</w:t>
            </w:r>
          </w:p>
        </w:tc>
        <w:tc>
          <w:tcPr>
            <w:tcW w:w="0" w:type="auto"/>
            <w:vAlign w:val="center"/>
          </w:tcPr>
          <w:p w14:paraId="2FD42E94" w14:textId="77777777" w:rsidR="00DE0D56" w:rsidRDefault="00000000">
            <w:pPr>
              <w:pStyle w:val="tableTextCenter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Speleoronjenje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vizualni cenzus,  Nacionalni program praćenja za morske stanišne tipove Preplavljene ili dijelom preplavljene morske špilje (8330)</w:t>
            </w:r>
          </w:p>
        </w:tc>
        <w:tc>
          <w:tcPr>
            <w:tcW w:w="0" w:type="auto"/>
            <w:vAlign w:val="center"/>
          </w:tcPr>
          <w:p w14:paraId="7A0BB36A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Provedeno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speleoronilačko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istraživanje novootkrivene jame na braku od Lonče.</w:t>
            </w:r>
          </w:p>
        </w:tc>
        <w:tc>
          <w:tcPr>
            <w:tcW w:w="0" w:type="auto"/>
            <w:vAlign w:val="center"/>
          </w:tcPr>
          <w:p w14:paraId="2DEEDD93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Da</w:t>
            </w:r>
          </w:p>
        </w:tc>
      </w:tr>
      <w:tr w:rsidR="00DE0D56" w14:paraId="2258CD4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D33485A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AA10</w:t>
            </w:r>
          </w:p>
        </w:tc>
        <w:tc>
          <w:tcPr>
            <w:tcW w:w="0" w:type="auto"/>
            <w:vAlign w:val="center"/>
          </w:tcPr>
          <w:p w14:paraId="636BA532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Istraživanje i monitoring</w:t>
            </w:r>
          </w:p>
        </w:tc>
        <w:tc>
          <w:tcPr>
            <w:tcW w:w="0" w:type="auto"/>
            <w:vAlign w:val="center"/>
          </w:tcPr>
          <w:p w14:paraId="33AD5CC9" w14:textId="77777777" w:rsidR="00DE0D56" w:rsidRDefault="00DE0D56">
            <w:pPr>
              <w:pStyle w:val="tableTextCenter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1CCD5AE5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CV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Gavia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arctica</w:t>
            </w:r>
            <w:proofErr w:type="spellEnd"/>
          </w:p>
        </w:tc>
        <w:tc>
          <w:tcPr>
            <w:tcW w:w="0" w:type="auto"/>
            <w:vAlign w:val="center"/>
          </w:tcPr>
          <w:p w14:paraId="0D24CECC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Cijelo područje NP-a</w:t>
            </w:r>
          </w:p>
        </w:tc>
        <w:tc>
          <w:tcPr>
            <w:tcW w:w="0" w:type="auto"/>
            <w:vAlign w:val="center"/>
          </w:tcPr>
          <w:p w14:paraId="581E2626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Vanjski suradnici</w:t>
            </w:r>
          </w:p>
        </w:tc>
        <w:tc>
          <w:tcPr>
            <w:tcW w:w="0" w:type="auto"/>
            <w:vAlign w:val="center"/>
          </w:tcPr>
          <w:p w14:paraId="17AA68EF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Vizualni cenzus</w:t>
            </w:r>
          </w:p>
        </w:tc>
        <w:tc>
          <w:tcPr>
            <w:tcW w:w="0" w:type="auto"/>
            <w:vAlign w:val="center"/>
          </w:tcPr>
          <w:p w14:paraId="7F88463A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nije odrađena u 2025. godini te je predviđena za 2026. u sklopu PKK projekta.</w:t>
            </w:r>
          </w:p>
        </w:tc>
        <w:tc>
          <w:tcPr>
            <w:tcW w:w="0" w:type="auto"/>
            <w:vAlign w:val="center"/>
          </w:tcPr>
          <w:p w14:paraId="29FB221F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</w:t>
            </w:r>
          </w:p>
        </w:tc>
      </w:tr>
      <w:tr w:rsidR="00DE0D56" w14:paraId="14E9F56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3C7608D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AA5</w:t>
            </w:r>
          </w:p>
        </w:tc>
        <w:tc>
          <w:tcPr>
            <w:tcW w:w="0" w:type="auto"/>
            <w:vAlign w:val="center"/>
          </w:tcPr>
          <w:p w14:paraId="52CFD990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Monitoring</w:t>
            </w:r>
          </w:p>
        </w:tc>
        <w:tc>
          <w:tcPr>
            <w:tcW w:w="0" w:type="auto"/>
            <w:vAlign w:val="center"/>
          </w:tcPr>
          <w:p w14:paraId="0ADA4913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Monitoring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koraligenske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zajednice na strmcima u NP Kornati</w:t>
            </w:r>
          </w:p>
        </w:tc>
        <w:tc>
          <w:tcPr>
            <w:tcW w:w="0" w:type="auto"/>
            <w:vAlign w:val="center"/>
          </w:tcPr>
          <w:p w14:paraId="7332169F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CST 1170</w:t>
            </w:r>
          </w:p>
        </w:tc>
        <w:tc>
          <w:tcPr>
            <w:tcW w:w="0" w:type="auto"/>
            <w:vAlign w:val="center"/>
          </w:tcPr>
          <w:p w14:paraId="639ABEDB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Morski dio NP Kornati</w:t>
            </w:r>
          </w:p>
        </w:tc>
        <w:tc>
          <w:tcPr>
            <w:tcW w:w="0" w:type="auto"/>
            <w:vAlign w:val="center"/>
          </w:tcPr>
          <w:p w14:paraId="4298C361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Vanjski suradnici, PMF</w:t>
            </w:r>
          </w:p>
        </w:tc>
        <w:tc>
          <w:tcPr>
            <w:tcW w:w="0" w:type="auto"/>
            <w:vAlign w:val="center"/>
          </w:tcPr>
          <w:p w14:paraId="798C48AF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Ronjenje, vizualni cenzus i postavljanje data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loggera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. Protokol za monitoring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koraligenske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zajednice iz 2014. godine.</w:t>
            </w:r>
          </w:p>
        </w:tc>
        <w:tc>
          <w:tcPr>
            <w:tcW w:w="0" w:type="auto"/>
            <w:vAlign w:val="center"/>
          </w:tcPr>
          <w:p w14:paraId="15CD69B9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odrađena bez financiranja JU NP Kornati.</w:t>
            </w:r>
          </w:p>
        </w:tc>
        <w:tc>
          <w:tcPr>
            <w:tcW w:w="0" w:type="auto"/>
            <w:vAlign w:val="center"/>
          </w:tcPr>
          <w:p w14:paraId="045D9356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</w:t>
            </w:r>
          </w:p>
        </w:tc>
      </w:tr>
      <w:tr w:rsidR="00DE0D56" w14:paraId="3ED42F5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E783BDE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AA17</w:t>
            </w:r>
          </w:p>
        </w:tc>
        <w:tc>
          <w:tcPr>
            <w:tcW w:w="0" w:type="auto"/>
            <w:vAlign w:val="center"/>
          </w:tcPr>
          <w:p w14:paraId="159DB07B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Istraživanje i monitoring</w:t>
            </w:r>
          </w:p>
        </w:tc>
        <w:tc>
          <w:tcPr>
            <w:tcW w:w="0" w:type="auto"/>
            <w:vAlign w:val="center"/>
          </w:tcPr>
          <w:p w14:paraId="5D8829D6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Očuvanje plemenite periske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Pinna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Nobilis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 u Jadranskom moru</w:t>
            </w:r>
          </w:p>
        </w:tc>
        <w:tc>
          <w:tcPr>
            <w:tcW w:w="0" w:type="auto"/>
            <w:vAlign w:val="center"/>
          </w:tcPr>
          <w:p w14:paraId="4BB9D7B3" w14:textId="77777777" w:rsidR="00DE0D56" w:rsidRDefault="00000000">
            <w:pPr>
              <w:pStyle w:val="tableTextCenter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Pinna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nobilis</w:t>
            </w:r>
            <w:proofErr w:type="spellEnd"/>
          </w:p>
        </w:tc>
        <w:tc>
          <w:tcPr>
            <w:tcW w:w="0" w:type="auto"/>
            <w:vAlign w:val="center"/>
          </w:tcPr>
          <w:p w14:paraId="3394C984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NP Kornati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Lavsa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Vrulje)</w:t>
            </w:r>
          </w:p>
        </w:tc>
        <w:tc>
          <w:tcPr>
            <w:tcW w:w="0" w:type="auto"/>
            <w:vAlign w:val="center"/>
          </w:tcPr>
          <w:p w14:paraId="6E039E79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JU i vanjski suradnici</w:t>
            </w:r>
          </w:p>
        </w:tc>
        <w:tc>
          <w:tcPr>
            <w:tcW w:w="0" w:type="auto"/>
            <w:vAlign w:val="center"/>
          </w:tcPr>
          <w:p w14:paraId="1BE379C7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Postavljanje kolektora za mlađ jedinki plemenite periske.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Kersting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DK,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Hendriks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IE (2019) Short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guidance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for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construction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installation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and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removal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of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Pinna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nobilis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larval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collectors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. IUCN, Malaga, 6 str.</w:t>
            </w:r>
          </w:p>
        </w:tc>
        <w:tc>
          <w:tcPr>
            <w:tcW w:w="0" w:type="auto"/>
            <w:vAlign w:val="center"/>
          </w:tcPr>
          <w:p w14:paraId="00C3777A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Na lokacijama Vrulje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Lavsa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postavljena su 3 niza s 2 kolektora na 8 i 6 metara dubine, tj. 6 kolektora po lokaciji.</w:t>
            </w:r>
          </w:p>
        </w:tc>
        <w:tc>
          <w:tcPr>
            <w:tcW w:w="0" w:type="auto"/>
            <w:vAlign w:val="center"/>
          </w:tcPr>
          <w:p w14:paraId="65CB2EED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Da</w:t>
            </w:r>
          </w:p>
        </w:tc>
      </w:tr>
      <w:tr w:rsidR="00DE0D56" w14:paraId="4BE77D6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D29CBFD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AB5</w:t>
            </w:r>
          </w:p>
        </w:tc>
        <w:tc>
          <w:tcPr>
            <w:tcW w:w="0" w:type="auto"/>
            <w:vAlign w:val="center"/>
          </w:tcPr>
          <w:p w14:paraId="77839481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Istraživanje</w:t>
            </w:r>
          </w:p>
        </w:tc>
        <w:tc>
          <w:tcPr>
            <w:tcW w:w="0" w:type="auto"/>
            <w:vAlign w:val="center"/>
          </w:tcPr>
          <w:p w14:paraId="0DE512C6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Speleološka 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biospeleološka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istraživanja u NP Kornati</w:t>
            </w:r>
          </w:p>
        </w:tc>
        <w:tc>
          <w:tcPr>
            <w:tcW w:w="0" w:type="auto"/>
            <w:vAlign w:val="center"/>
          </w:tcPr>
          <w:p w14:paraId="280DFDCA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CST 8310</w:t>
            </w:r>
          </w:p>
        </w:tc>
        <w:tc>
          <w:tcPr>
            <w:tcW w:w="0" w:type="auto"/>
            <w:vAlign w:val="center"/>
          </w:tcPr>
          <w:p w14:paraId="3BCDE947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Kopneni speleološki lokaliteti na području NP Kornati</w:t>
            </w:r>
          </w:p>
        </w:tc>
        <w:tc>
          <w:tcPr>
            <w:tcW w:w="0" w:type="auto"/>
            <w:vAlign w:val="center"/>
          </w:tcPr>
          <w:p w14:paraId="657B19CA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Vanjski suradnici, HBSD</w:t>
            </w:r>
          </w:p>
        </w:tc>
        <w:tc>
          <w:tcPr>
            <w:tcW w:w="0" w:type="auto"/>
            <w:vAlign w:val="center"/>
          </w:tcPr>
          <w:p w14:paraId="3E9941C9" w14:textId="77777777" w:rsidR="00DE0D56" w:rsidRDefault="00000000">
            <w:pPr>
              <w:pStyle w:val="tableTextCenter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Biospeleološka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istraživanja, mjerenja mikroklimatskih parametara,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fotodokumentiranje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postavljanje mamaca, sakupljanje i obrada biološkog materijala</w:t>
            </w:r>
          </w:p>
        </w:tc>
        <w:tc>
          <w:tcPr>
            <w:tcW w:w="0" w:type="auto"/>
            <w:vAlign w:val="center"/>
          </w:tcPr>
          <w:p w14:paraId="187D88F9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Temeljem Ugovora iz 2024. godine, kao nastavak istraživanja, u 2025. godini odrađena su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biospeleološka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istraživanja u ukupno 9 speleoloških objekata.</w:t>
            </w:r>
          </w:p>
        </w:tc>
        <w:tc>
          <w:tcPr>
            <w:tcW w:w="0" w:type="auto"/>
            <w:vAlign w:val="center"/>
          </w:tcPr>
          <w:p w14:paraId="22FC80D7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</w:t>
            </w:r>
          </w:p>
        </w:tc>
      </w:tr>
      <w:tr w:rsidR="00DE0D56" w14:paraId="750DF99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AC32606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AA4</w:t>
            </w:r>
          </w:p>
        </w:tc>
        <w:tc>
          <w:tcPr>
            <w:tcW w:w="0" w:type="auto"/>
            <w:vAlign w:val="center"/>
          </w:tcPr>
          <w:p w14:paraId="7B9677D6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Istraživanje i monitoring</w:t>
            </w:r>
          </w:p>
        </w:tc>
        <w:tc>
          <w:tcPr>
            <w:tcW w:w="0" w:type="auto"/>
            <w:vAlign w:val="center"/>
          </w:tcPr>
          <w:p w14:paraId="56804DC5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BIOPRESSADRIA - Prekogranična integrirana strategija za smanjenje gubitka bioraznolikosti zbog antropogenih pritisaka duž Jadranske obale</w:t>
            </w:r>
          </w:p>
        </w:tc>
        <w:tc>
          <w:tcPr>
            <w:tcW w:w="0" w:type="auto"/>
            <w:vAlign w:val="center"/>
          </w:tcPr>
          <w:p w14:paraId="13345051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CST 1120</w:t>
            </w:r>
          </w:p>
        </w:tc>
        <w:tc>
          <w:tcPr>
            <w:tcW w:w="0" w:type="auto"/>
            <w:vAlign w:val="center"/>
          </w:tcPr>
          <w:p w14:paraId="58F9ED6B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Otok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Levrnaka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- uvala Lojena</w:t>
            </w:r>
          </w:p>
        </w:tc>
        <w:tc>
          <w:tcPr>
            <w:tcW w:w="0" w:type="auto"/>
            <w:vAlign w:val="center"/>
          </w:tcPr>
          <w:p w14:paraId="07161258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Vanjski suradnici, SELC</w:t>
            </w:r>
          </w:p>
        </w:tc>
        <w:tc>
          <w:tcPr>
            <w:tcW w:w="0" w:type="auto"/>
            <w:vAlign w:val="center"/>
          </w:tcPr>
          <w:p w14:paraId="74CA5FBB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Vizualni cenzus, ronjenje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Guala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Nikolic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V,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Ivesa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L,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Di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Carlo G,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Rajkovic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Z,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Rodic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Jelic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K (2014): Monitoring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Programme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for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Beds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oceanicae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</w:t>
            </w:r>
          </w:p>
        </w:tc>
        <w:tc>
          <w:tcPr>
            <w:tcW w:w="0" w:type="auto"/>
            <w:vAlign w:val="center"/>
          </w:tcPr>
          <w:p w14:paraId="12C777C1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U sklopu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Interreg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projekta BIOPRESSADRIA, talijanski partneri već drugu godinu za redom prate stanje ''ožiljaka'' u naseljima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posidonije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na području otoka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Levrnaka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(uvala Lojena). Link dostupan https://www.youtube.com/watch?v=zyaVuAkTF0U</w:t>
            </w:r>
          </w:p>
        </w:tc>
        <w:tc>
          <w:tcPr>
            <w:tcW w:w="0" w:type="auto"/>
            <w:vAlign w:val="center"/>
          </w:tcPr>
          <w:p w14:paraId="0949F378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</w:t>
            </w:r>
          </w:p>
        </w:tc>
      </w:tr>
      <w:tr w:rsidR="00DE0D56" w14:paraId="70AC3A0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42CFC22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AA6</w:t>
            </w:r>
          </w:p>
        </w:tc>
        <w:tc>
          <w:tcPr>
            <w:tcW w:w="0" w:type="auto"/>
            <w:vAlign w:val="center"/>
          </w:tcPr>
          <w:p w14:paraId="3CD17BF1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Istraživanje i monitoring</w:t>
            </w:r>
          </w:p>
        </w:tc>
        <w:tc>
          <w:tcPr>
            <w:tcW w:w="0" w:type="auto"/>
            <w:vAlign w:val="center"/>
          </w:tcPr>
          <w:p w14:paraId="4B8CB35A" w14:textId="77777777" w:rsidR="00DE0D56" w:rsidRDefault="00DE0D56">
            <w:pPr>
              <w:pStyle w:val="tableTextCenter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6FC965A0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CST 1160 Velike plitke uvale i zaljevi</w:t>
            </w:r>
          </w:p>
        </w:tc>
        <w:tc>
          <w:tcPr>
            <w:tcW w:w="0" w:type="auto"/>
            <w:vAlign w:val="center"/>
          </w:tcPr>
          <w:p w14:paraId="1C4C947A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Otok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Lavsa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 uvala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Šipnate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naknadno istražiti potencijalne druge lokacije</w:t>
            </w:r>
          </w:p>
        </w:tc>
        <w:tc>
          <w:tcPr>
            <w:tcW w:w="0" w:type="auto"/>
            <w:vAlign w:val="center"/>
          </w:tcPr>
          <w:p w14:paraId="40E8CEC8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JU NP Kornati i vanjski suradnici</w:t>
            </w:r>
          </w:p>
        </w:tc>
        <w:tc>
          <w:tcPr>
            <w:tcW w:w="0" w:type="auto"/>
            <w:vAlign w:val="center"/>
          </w:tcPr>
          <w:p w14:paraId="3E51ACEB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Nacionalni program praćenja stanja očuvanosti stanišnih tipova i vrsta - Grupa 19</w:t>
            </w:r>
          </w:p>
        </w:tc>
        <w:tc>
          <w:tcPr>
            <w:tcW w:w="0" w:type="auto"/>
            <w:vAlign w:val="center"/>
          </w:tcPr>
          <w:p w14:paraId="5E637A2D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nije odrađena u 2025. godini te je predviđena za 2026. u sklopu PKK projekta.</w:t>
            </w:r>
          </w:p>
        </w:tc>
        <w:tc>
          <w:tcPr>
            <w:tcW w:w="0" w:type="auto"/>
            <w:vAlign w:val="center"/>
          </w:tcPr>
          <w:p w14:paraId="29530324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</w:t>
            </w:r>
          </w:p>
        </w:tc>
      </w:tr>
      <w:tr w:rsidR="00DE0D56" w14:paraId="59AE8ED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A3B9A28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AB6</w:t>
            </w:r>
          </w:p>
        </w:tc>
        <w:tc>
          <w:tcPr>
            <w:tcW w:w="0" w:type="auto"/>
            <w:vAlign w:val="center"/>
          </w:tcPr>
          <w:p w14:paraId="7B95A235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Monitoring</w:t>
            </w:r>
          </w:p>
        </w:tc>
        <w:tc>
          <w:tcPr>
            <w:tcW w:w="0" w:type="auto"/>
            <w:vAlign w:val="center"/>
          </w:tcPr>
          <w:p w14:paraId="367CB581" w14:textId="77777777" w:rsidR="00DE0D56" w:rsidRDefault="00DE0D56">
            <w:pPr>
              <w:pStyle w:val="tableTextCenter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694BDF37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Sva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ornitofauna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s fokusom na CV</w:t>
            </w:r>
          </w:p>
        </w:tc>
        <w:tc>
          <w:tcPr>
            <w:tcW w:w="0" w:type="auto"/>
            <w:vAlign w:val="center"/>
          </w:tcPr>
          <w:p w14:paraId="1EBF3A84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Cijelo područje NP Kornati</w:t>
            </w:r>
          </w:p>
        </w:tc>
        <w:tc>
          <w:tcPr>
            <w:tcW w:w="0" w:type="auto"/>
            <w:vAlign w:val="center"/>
          </w:tcPr>
          <w:p w14:paraId="2934A542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Vanjski suradnici</w:t>
            </w:r>
          </w:p>
        </w:tc>
        <w:tc>
          <w:tcPr>
            <w:tcW w:w="0" w:type="auto"/>
            <w:vAlign w:val="center"/>
          </w:tcPr>
          <w:p w14:paraId="63B49D81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Vizualni cenzus, audio vab, mreže</w:t>
            </w:r>
          </w:p>
        </w:tc>
        <w:tc>
          <w:tcPr>
            <w:tcW w:w="0" w:type="auto"/>
            <w:vAlign w:val="center"/>
          </w:tcPr>
          <w:p w14:paraId="230B5779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nije odrađena u 2025. godini te je predviđena za 2026. u sklopu PKK projekta.</w:t>
            </w:r>
          </w:p>
        </w:tc>
        <w:tc>
          <w:tcPr>
            <w:tcW w:w="0" w:type="auto"/>
            <w:vAlign w:val="center"/>
          </w:tcPr>
          <w:p w14:paraId="05278F3B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</w:t>
            </w:r>
          </w:p>
        </w:tc>
      </w:tr>
      <w:tr w:rsidR="00DE0D56" w14:paraId="36D0DCD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8AAC817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AA9</w:t>
            </w:r>
          </w:p>
        </w:tc>
        <w:tc>
          <w:tcPr>
            <w:tcW w:w="0" w:type="auto"/>
            <w:vAlign w:val="center"/>
          </w:tcPr>
          <w:p w14:paraId="6ACAE91A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Monitoring</w:t>
            </w:r>
          </w:p>
        </w:tc>
        <w:tc>
          <w:tcPr>
            <w:tcW w:w="0" w:type="auto"/>
            <w:vAlign w:val="center"/>
          </w:tcPr>
          <w:p w14:paraId="055D86FB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Monitoring vrste dobri dupin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Tursiops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truncatus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 u akvatoriju NP Kornati</w:t>
            </w:r>
          </w:p>
        </w:tc>
        <w:tc>
          <w:tcPr>
            <w:tcW w:w="0" w:type="auto"/>
            <w:vAlign w:val="center"/>
          </w:tcPr>
          <w:p w14:paraId="700FFA76" w14:textId="77777777" w:rsidR="00DE0D56" w:rsidRDefault="00000000">
            <w:pPr>
              <w:pStyle w:val="tableTextCenter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Tursiops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truncatus</w:t>
            </w:r>
            <w:proofErr w:type="spellEnd"/>
          </w:p>
        </w:tc>
        <w:tc>
          <w:tcPr>
            <w:tcW w:w="0" w:type="auto"/>
            <w:vAlign w:val="center"/>
          </w:tcPr>
          <w:p w14:paraId="3008724F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Morski dio NP Kornati</w:t>
            </w:r>
          </w:p>
        </w:tc>
        <w:tc>
          <w:tcPr>
            <w:tcW w:w="0" w:type="auto"/>
            <w:vAlign w:val="center"/>
          </w:tcPr>
          <w:p w14:paraId="4F161AD6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JU NP Kornati, PP Telašćica, JU Natura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Jadera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, JU Priroda ŠKŽ i vanjski suradnici</w:t>
            </w:r>
          </w:p>
        </w:tc>
        <w:tc>
          <w:tcPr>
            <w:tcW w:w="0" w:type="auto"/>
            <w:vAlign w:val="center"/>
          </w:tcPr>
          <w:p w14:paraId="1E10714A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Nacionalni program praćenja stanja očuvanosti kitova (Cetacea) - Rujan 2023. Institut Plavi svijet</w:t>
            </w:r>
          </w:p>
        </w:tc>
        <w:tc>
          <w:tcPr>
            <w:tcW w:w="0" w:type="auto"/>
            <w:vAlign w:val="center"/>
          </w:tcPr>
          <w:p w14:paraId="77D6ECC9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Aktivnost provode djelatnici Javne ustanove u sklopu redovne djelatnosti. U 2025. godini zabilježena su 8 opažanja pojavljivanja dobrog dupina (ukupno 23 jedinki).</w:t>
            </w:r>
          </w:p>
        </w:tc>
        <w:tc>
          <w:tcPr>
            <w:tcW w:w="0" w:type="auto"/>
            <w:vAlign w:val="center"/>
          </w:tcPr>
          <w:p w14:paraId="0B46D11C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</w:t>
            </w:r>
          </w:p>
        </w:tc>
      </w:tr>
      <w:tr w:rsidR="00DE0D56" w14:paraId="20148BC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5B4EA64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AA11</w:t>
            </w:r>
          </w:p>
        </w:tc>
        <w:tc>
          <w:tcPr>
            <w:tcW w:w="0" w:type="auto"/>
            <w:vAlign w:val="center"/>
          </w:tcPr>
          <w:p w14:paraId="0890C058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Istraživanje i monitoring</w:t>
            </w:r>
          </w:p>
        </w:tc>
        <w:tc>
          <w:tcPr>
            <w:tcW w:w="0" w:type="auto"/>
            <w:vAlign w:val="center"/>
          </w:tcPr>
          <w:p w14:paraId="342FA46B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BIOPRESSADRIA - Prekogranična integrirana strategija za smanjenje gubitka bioraznolikosti zbog antropogenih pritisaka duž Jadranske obale</w:t>
            </w:r>
          </w:p>
        </w:tc>
        <w:tc>
          <w:tcPr>
            <w:tcW w:w="0" w:type="auto"/>
            <w:vAlign w:val="center"/>
          </w:tcPr>
          <w:p w14:paraId="22C37C68" w14:textId="77777777" w:rsidR="00DE0D56" w:rsidRDefault="00000000">
            <w:pPr>
              <w:pStyle w:val="tableTextCenterStyle"/>
              <w:spacing w:before="100" w:after="100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Ihtiofauna</w:t>
            </w:r>
            <w:proofErr w:type="spellEnd"/>
          </w:p>
        </w:tc>
        <w:tc>
          <w:tcPr>
            <w:tcW w:w="0" w:type="auto"/>
            <w:vAlign w:val="center"/>
          </w:tcPr>
          <w:p w14:paraId="40886BF6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Morski dio NP Kornati</w:t>
            </w:r>
          </w:p>
        </w:tc>
        <w:tc>
          <w:tcPr>
            <w:tcW w:w="0" w:type="auto"/>
            <w:vAlign w:val="center"/>
          </w:tcPr>
          <w:p w14:paraId="4CA28F76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CORILLA</w:t>
            </w:r>
          </w:p>
        </w:tc>
        <w:tc>
          <w:tcPr>
            <w:tcW w:w="0" w:type="auto"/>
            <w:vAlign w:val="center"/>
          </w:tcPr>
          <w:p w14:paraId="13668C91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Ronjenje, vizualni cenzus,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ehosondiranje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.</w:t>
            </w:r>
          </w:p>
        </w:tc>
        <w:tc>
          <w:tcPr>
            <w:tcW w:w="0" w:type="auto"/>
            <w:vAlign w:val="center"/>
          </w:tcPr>
          <w:p w14:paraId="602B6353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Odrađena dva terena eho sondiranja riba na području otoka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Levrnaka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u sklopu projekta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BiopressAdria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(11.6 i 17.10.2025.)</w:t>
            </w:r>
          </w:p>
        </w:tc>
        <w:tc>
          <w:tcPr>
            <w:tcW w:w="0" w:type="auto"/>
            <w:vAlign w:val="center"/>
          </w:tcPr>
          <w:p w14:paraId="7B8E6062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Ne</w:t>
            </w:r>
          </w:p>
        </w:tc>
      </w:tr>
    </w:tbl>
    <w:p w14:paraId="4F426A91" w14:textId="77777777" w:rsidR="00DE0D56" w:rsidRDefault="00000000">
      <w:r>
        <w:br/>
      </w:r>
    </w:p>
    <w:p w14:paraId="41FF1564" w14:textId="77777777" w:rsidR="00DE0D56" w:rsidRDefault="00000000">
      <w:r>
        <w:rPr>
          <w:rFonts w:ascii="Calibri" w:eastAsia="Calibri" w:hAnsi="Calibri" w:cs="Calibri"/>
          <w:sz w:val="28"/>
        </w:rPr>
        <w:t>5. Evidencija nadzora</w:t>
      </w:r>
    </w:p>
    <w:p w14:paraId="71E47990" w14:textId="77777777" w:rsidR="00DE0D56" w:rsidRDefault="00000000">
      <w:pPr>
        <w:pStyle w:val="titleStyle"/>
      </w:pPr>
      <w:r>
        <w:rPr>
          <w:rFonts w:ascii="Calibri" w:eastAsia="Calibri" w:hAnsi="Calibri" w:cs="Calibri"/>
          <w:b/>
          <w:sz w:val="22"/>
        </w:rPr>
        <w:t>Tablica 5.1. BROJ TERENSKIH DNEVNIH IZVJEŠTAJA (TDI) I PREKRŠAJA/ZABRANJENIH RADNJI PO ZONAMA ILI PODRUČJIMA NADZORA</w:t>
      </w:r>
    </w:p>
    <w:tbl>
      <w:tblPr>
        <w:tblW w:w="10000" w:type="dxa"/>
        <w:tblInd w:w="5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918"/>
        <w:gridCol w:w="2123"/>
        <w:gridCol w:w="2369"/>
        <w:gridCol w:w="3590"/>
      </w:tblGrid>
      <w:tr w:rsidR="00DE0D56" w14:paraId="130298F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B1A0C7"/>
            <w:vAlign w:val="center"/>
          </w:tcPr>
          <w:p w14:paraId="65187A27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NAZIV ZONE/PODRUČJA NADZORA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77131949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BROJ TDI PO ZONI/PODRUČJU NADZORA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32BDEDAC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BROJ PREKRŠAJA/ZABRANJENIH RADNJI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3B53A58B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NAPOMENA</w:t>
            </w:r>
          </w:p>
        </w:tc>
      </w:tr>
      <w:tr w:rsidR="00DE0D56" w14:paraId="7C4C689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5B322E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NP Kornati</w:t>
            </w:r>
          </w:p>
        </w:tc>
        <w:tc>
          <w:tcPr>
            <w:tcW w:w="0" w:type="auto"/>
            <w:vAlign w:val="center"/>
          </w:tcPr>
          <w:p w14:paraId="244EFCB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177</w:t>
            </w:r>
          </w:p>
        </w:tc>
        <w:tc>
          <w:tcPr>
            <w:tcW w:w="0" w:type="auto"/>
            <w:vAlign w:val="center"/>
          </w:tcPr>
          <w:p w14:paraId="0540E70C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6</w:t>
            </w:r>
          </w:p>
        </w:tc>
        <w:tc>
          <w:tcPr>
            <w:tcW w:w="0" w:type="auto"/>
            <w:vAlign w:val="center"/>
          </w:tcPr>
          <w:p w14:paraId="25EC7B8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Ukupan broj terenskih dnevnih izvještaja = 177 Ukupan broj provedenih nadzora = 751</w:t>
            </w:r>
          </w:p>
        </w:tc>
      </w:tr>
      <w:tr w:rsidR="00DE0D56" w14:paraId="36F8B99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4DFEC"/>
            <w:vAlign w:val="center"/>
          </w:tcPr>
          <w:p w14:paraId="1A54AA85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lastRenderedPageBreak/>
              <w:t>UKUPAN BROJ</w:t>
            </w:r>
          </w:p>
        </w:tc>
        <w:tc>
          <w:tcPr>
            <w:tcW w:w="0" w:type="auto"/>
            <w:shd w:val="clear" w:color="auto" w:fill="E4DFEC"/>
            <w:vAlign w:val="center"/>
          </w:tcPr>
          <w:p w14:paraId="3D1E5EFF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177</w:t>
            </w:r>
          </w:p>
        </w:tc>
        <w:tc>
          <w:tcPr>
            <w:tcW w:w="0" w:type="auto"/>
            <w:shd w:val="clear" w:color="auto" w:fill="E4DFEC"/>
            <w:vAlign w:val="center"/>
          </w:tcPr>
          <w:p w14:paraId="512F3CB2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6</w:t>
            </w:r>
          </w:p>
        </w:tc>
        <w:tc>
          <w:tcPr>
            <w:tcW w:w="0" w:type="auto"/>
            <w:shd w:val="clear" w:color="auto" w:fill="E4DFEC"/>
            <w:vAlign w:val="center"/>
          </w:tcPr>
          <w:p w14:paraId="1C384D43" w14:textId="77777777" w:rsidR="00DE0D56" w:rsidRDefault="00DE0D56">
            <w:pPr>
              <w:pStyle w:val="tableTextCenterStyle"/>
              <w:spacing w:before="100" w:after="100"/>
            </w:pPr>
          </w:p>
        </w:tc>
      </w:tr>
    </w:tbl>
    <w:p w14:paraId="7EF49CCF" w14:textId="77777777" w:rsidR="00DE0D56" w:rsidRDefault="00000000">
      <w:r>
        <w:br/>
      </w:r>
    </w:p>
    <w:p w14:paraId="0930B1EE" w14:textId="77777777" w:rsidR="00DE0D56" w:rsidRDefault="00000000">
      <w:pPr>
        <w:pStyle w:val="titleStyle"/>
      </w:pPr>
      <w:r>
        <w:rPr>
          <w:rFonts w:ascii="Calibri" w:eastAsia="Calibri" w:hAnsi="Calibri" w:cs="Calibri"/>
          <w:b/>
          <w:sz w:val="22"/>
        </w:rPr>
        <w:t>Tablica 5.1. BROJ TERENSKIH DNEVNIH IZVJEŠTAJA (TDI) I PREKRŠAJA/ZABRANJENIH RADNJI PO ZONAMA ILI PODRUČJIMA NADZORA</w:t>
      </w:r>
    </w:p>
    <w:tbl>
      <w:tblPr>
        <w:tblW w:w="10000" w:type="dxa"/>
        <w:tblInd w:w="5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830"/>
        <w:gridCol w:w="813"/>
        <w:gridCol w:w="1093"/>
        <w:gridCol w:w="946"/>
        <w:gridCol w:w="726"/>
        <w:gridCol w:w="848"/>
        <w:gridCol w:w="769"/>
        <w:gridCol w:w="1134"/>
        <w:gridCol w:w="959"/>
        <w:gridCol w:w="882"/>
      </w:tblGrid>
      <w:tr w:rsidR="00DE0D56" w14:paraId="6A129A6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B1A0C7"/>
            <w:vAlign w:val="center"/>
          </w:tcPr>
          <w:p w14:paraId="2C26AD56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TIP PREKRŠAJA/ZABRANJENE RADNJE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62D486B8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SLUŽBENA BILJEŠKA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0E412FD1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ZAPISNIK O NADZIRANOM DOGAĐAJU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75D418C6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NOVČANA KAZNA NA MJESTU POČINJENJA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64C75871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RJEŠENJE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4E98D246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OPTUŽNI PRIJEDLOG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57C79E7F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KAZNENA PRIJAVA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20184A87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PROSLIJEĐENO NADLEŽNOJ SLUŽBI NA POSTUPANJE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5EEFCF18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NAPOMENA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30E8B272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UKUPAN BROJ TOG TIPA PREKRŠAJA</w:t>
            </w:r>
          </w:p>
        </w:tc>
      </w:tr>
      <w:tr w:rsidR="00DE0D56" w14:paraId="00AEF09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4DFEC"/>
            <w:vAlign w:val="center"/>
          </w:tcPr>
          <w:p w14:paraId="66B9425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Bacanje otpadaka izvan predviđenog prostora</w:t>
            </w:r>
          </w:p>
        </w:tc>
        <w:tc>
          <w:tcPr>
            <w:tcW w:w="0" w:type="auto"/>
            <w:vAlign w:val="center"/>
          </w:tcPr>
          <w:p w14:paraId="6C331244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7E50B4E8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7939325F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224E5DBA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336E5BBF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2BC28A8D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614A06BB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6FF12705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1172EB06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</w:tr>
      <w:tr w:rsidR="00DE0D56" w14:paraId="636203E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4DFEC"/>
            <w:vAlign w:val="center"/>
          </w:tcPr>
          <w:p w14:paraId="524FA4A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Bespravna gradnja</w:t>
            </w:r>
          </w:p>
        </w:tc>
        <w:tc>
          <w:tcPr>
            <w:tcW w:w="0" w:type="auto"/>
            <w:vAlign w:val="center"/>
          </w:tcPr>
          <w:p w14:paraId="546D2497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7A218C72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7415D836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051497EA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0214AF13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6E8D0ED1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347E5A7F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6E627A3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građevinska inspekcija</w:t>
            </w:r>
          </w:p>
        </w:tc>
        <w:tc>
          <w:tcPr>
            <w:tcW w:w="0" w:type="auto"/>
            <w:vAlign w:val="center"/>
          </w:tcPr>
          <w:p w14:paraId="52F6DBFB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</w:tr>
      <w:tr w:rsidR="00DE0D56" w14:paraId="6EA7DF5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4DFEC"/>
            <w:vAlign w:val="center"/>
          </w:tcPr>
          <w:p w14:paraId="423D697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Branje strogo zaštićenih biljaka</w:t>
            </w:r>
          </w:p>
        </w:tc>
        <w:tc>
          <w:tcPr>
            <w:tcW w:w="0" w:type="auto"/>
            <w:vAlign w:val="center"/>
          </w:tcPr>
          <w:p w14:paraId="490420A5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3E65440A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4DF01544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0E6C9F2F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78237A81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041F9C0E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4BB27BDC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1946784C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3F81B920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</w:tr>
      <w:tr w:rsidR="00DE0D56" w14:paraId="1447D77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4DFEC"/>
            <w:vAlign w:val="center"/>
          </w:tcPr>
          <w:p w14:paraId="392FB07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Hvatanje strogo zaštićenih životinja</w:t>
            </w:r>
          </w:p>
        </w:tc>
        <w:tc>
          <w:tcPr>
            <w:tcW w:w="0" w:type="auto"/>
            <w:vAlign w:val="center"/>
          </w:tcPr>
          <w:p w14:paraId="7592D246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1C99B4FA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4FC0A3E0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2C5BA609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52FD830E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62999D7B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3A3B5904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11D2C66C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5E12DA26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</w:tr>
      <w:tr w:rsidR="00DE0D56" w14:paraId="4ECB449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4DFEC"/>
            <w:vAlign w:val="center"/>
          </w:tcPr>
          <w:p w14:paraId="2322E7F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Ilegalna </w:t>
            </w:r>
            <w:proofErr w:type="spellStart"/>
            <w:r>
              <w:rPr>
                <w:rFonts w:ascii="Calibri" w:eastAsia="Calibri" w:hAnsi="Calibri" w:cs="Calibri"/>
                <w:b/>
                <w:sz w:val="16"/>
              </w:rPr>
              <w:t>eksplotacija</w:t>
            </w:r>
            <w:proofErr w:type="spellEnd"/>
            <w:r>
              <w:rPr>
                <w:rFonts w:ascii="Calibri" w:eastAsia="Calibri" w:hAnsi="Calibri" w:cs="Calibri"/>
                <w:b/>
                <w:sz w:val="16"/>
              </w:rPr>
              <w:t xml:space="preserve"> mineralnih sirovina</w:t>
            </w:r>
          </w:p>
        </w:tc>
        <w:tc>
          <w:tcPr>
            <w:tcW w:w="0" w:type="auto"/>
            <w:vAlign w:val="center"/>
          </w:tcPr>
          <w:p w14:paraId="0D2AF8B5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4493EDC7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7A15C3B5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3001DD7B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529A92B8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0EFB9149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64015B55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2319C677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2EDF7D00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</w:tr>
      <w:tr w:rsidR="00DE0D56" w14:paraId="400CEFA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4DFEC"/>
            <w:vAlign w:val="center"/>
          </w:tcPr>
          <w:p w14:paraId="671220C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Ilegalni ribolov</w:t>
            </w:r>
          </w:p>
        </w:tc>
        <w:tc>
          <w:tcPr>
            <w:tcW w:w="0" w:type="auto"/>
            <w:vAlign w:val="center"/>
          </w:tcPr>
          <w:p w14:paraId="3D81462B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236DB677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42FDBAB6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14:paraId="1AF0BCE6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208B82CC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23258B47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725CDAFD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6F49FE9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privremeno oduzeto 300 metara mreže</w:t>
            </w:r>
          </w:p>
        </w:tc>
        <w:tc>
          <w:tcPr>
            <w:tcW w:w="0" w:type="auto"/>
            <w:vAlign w:val="center"/>
          </w:tcPr>
          <w:p w14:paraId="04B8C93E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</w:tr>
      <w:tr w:rsidR="00DE0D56" w14:paraId="555F386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4DFEC"/>
            <w:vAlign w:val="center"/>
          </w:tcPr>
          <w:p w14:paraId="4B534A0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Izazivanje požara</w:t>
            </w:r>
          </w:p>
        </w:tc>
        <w:tc>
          <w:tcPr>
            <w:tcW w:w="0" w:type="auto"/>
            <w:vAlign w:val="center"/>
          </w:tcPr>
          <w:p w14:paraId="554C3015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14:paraId="66DD7649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590FB47F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4A8C4E25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039EAB66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7922263E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2E220F96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6BBCB91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policija obavila očevid o mogućim nastancima požara</w:t>
            </w:r>
          </w:p>
        </w:tc>
        <w:tc>
          <w:tcPr>
            <w:tcW w:w="0" w:type="auto"/>
            <w:vAlign w:val="center"/>
          </w:tcPr>
          <w:p w14:paraId="4215B21F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</w:tr>
      <w:tr w:rsidR="00DE0D56" w14:paraId="645ADED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4DFEC"/>
            <w:vAlign w:val="center"/>
          </w:tcPr>
          <w:p w14:paraId="410301B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Kampiranje/logorovanje izvan označenih mjesta</w:t>
            </w:r>
          </w:p>
        </w:tc>
        <w:tc>
          <w:tcPr>
            <w:tcW w:w="0" w:type="auto"/>
            <w:vAlign w:val="center"/>
          </w:tcPr>
          <w:p w14:paraId="2B6665FC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1263427A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04F9F234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03CD6AFE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7A8E4B4A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3FEB5EDA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43A2AC88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52C1C75B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6F09C1C0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</w:tr>
      <w:tr w:rsidR="00DE0D56" w14:paraId="6BBA871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4DFEC"/>
            <w:vAlign w:val="center"/>
          </w:tcPr>
          <w:p w14:paraId="0D23636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Krivolov</w:t>
            </w:r>
          </w:p>
        </w:tc>
        <w:tc>
          <w:tcPr>
            <w:tcW w:w="0" w:type="auto"/>
            <w:vAlign w:val="center"/>
          </w:tcPr>
          <w:p w14:paraId="21AA2278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16F90F37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6BC97E9B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2C0AE10B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386829A7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0F12D086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5FD66AE3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3FCF67DF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12D0B4F3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</w:tr>
      <w:tr w:rsidR="00DE0D56" w14:paraId="5CD2D70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4DFEC"/>
            <w:vAlign w:val="center"/>
          </w:tcPr>
          <w:p w14:paraId="6DDCB19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Kupanje na mjestima gdje je ono zabranjeno</w:t>
            </w:r>
          </w:p>
        </w:tc>
        <w:tc>
          <w:tcPr>
            <w:tcW w:w="0" w:type="auto"/>
            <w:vAlign w:val="center"/>
          </w:tcPr>
          <w:p w14:paraId="469648B9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0E70AAB7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1351E93A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486D1922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1C69F6A2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2827710E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0C28F583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1A5F6AC0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598EF827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</w:tr>
      <w:tr w:rsidR="00DE0D56" w14:paraId="424CD0D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4DFEC"/>
            <w:vAlign w:val="center"/>
          </w:tcPr>
          <w:p w14:paraId="1F90A9E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Loženje vatre izvan naselja i označenih mjesta</w:t>
            </w:r>
          </w:p>
        </w:tc>
        <w:tc>
          <w:tcPr>
            <w:tcW w:w="0" w:type="auto"/>
            <w:vAlign w:val="center"/>
          </w:tcPr>
          <w:p w14:paraId="0BD29B6C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29A140EC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2A446A8A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1DB7EA94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33AEFD51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5B38E630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30E3B081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29F72260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08EE8ABB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</w:tr>
      <w:tr w:rsidR="00DE0D56" w14:paraId="11EE1FD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4DFEC"/>
            <w:vAlign w:val="center"/>
          </w:tcPr>
          <w:p w14:paraId="17F4CF0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Odlaganje veće količine otpada izvan označenih odlagališta</w:t>
            </w:r>
          </w:p>
        </w:tc>
        <w:tc>
          <w:tcPr>
            <w:tcW w:w="0" w:type="auto"/>
            <w:vAlign w:val="center"/>
          </w:tcPr>
          <w:p w14:paraId="25B804BC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1F9A6010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00640F65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19AF5768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76B8EFB8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2FD1643B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0EFEF730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665DB86A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34789B64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</w:tr>
      <w:tr w:rsidR="00DE0D56" w14:paraId="36CC696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4DFEC"/>
            <w:vAlign w:val="center"/>
          </w:tcPr>
          <w:p w14:paraId="77489D7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Ostalo</w:t>
            </w:r>
          </w:p>
        </w:tc>
        <w:tc>
          <w:tcPr>
            <w:tcW w:w="0" w:type="auto"/>
            <w:vAlign w:val="center"/>
          </w:tcPr>
          <w:p w14:paraId="37CE1C66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79244F31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00FEF85A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508A3763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617BAEA0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60E71760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1C78A341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5B1BC53C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536A79B8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</w:tr>
      <w:tr w:rsidR="00DE0D56" w14:paraId="0C538D4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4DFEC"/>
            <w:vAlign w:val="center"/>
          </w:tcPr>
          <w:p w14:paraId="5AF45AE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Oštećivanje i/ili uništavanje znaka i/ili informativne ploče</w:t>
            </w:r>
          </w:p>
        </w:tc>
        <w:tc>
          <w:tcPr>
            <w:tcW w:w="0" w:type="auto"/>
            <w:vAlign w:val="center"/>
          </w:tcPr>
          <w:p w14:paraId="6B510D03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1F6D20E8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38941EA7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2568B341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3CB17C23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7FF4150A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51D82807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6C847712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30D8E846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</w:tr>
      <w:tr w:rsidR="00DE0D56" w14:paraId="0A7FC94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4DFEC"/>
            <w:vAlign w:val="center"/>
          </w:tcPr>
          <w:p w14:paraId="7C600AC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Postavljanje ploče, reklamnog i/ili drugog panoa bez dopuštenja</w:t>
            </w:r>
          </w:p>
        </w:tc>
        <w:tc>
          <w:tcPr>
            <w:tcW w:w="0" w:type="auto"/>
            <w:vAlign w:val="center"/>
          </w:tcPr>
          <w:p w14:paraId="0B8A454B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52910F5C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22071058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040AC43B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2C16D11E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026142E5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684FFA3F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5F401F6D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3A026F97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</w:tr>
      <w:tr w:rsidR="00DE0D56" w14:paraId="2BC20F8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4DFEC"/>
            <w:vAlign w:val="center"/>
          </w:tcPr>
          <w:p w14:paraId="63595EF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lastRenderedPageBreak/>
              <w:t>Privez plovila (na pomorskom dobru)</w:t>
            </w:r>
          </w:p>
        </w:tc>
        <w:tc>
          <w:tcPr>
            <w:tcW w:w="0" w:type="auto"/>
            <w:vAlign w:val="center"/>
          </w:tcPr>
          <w:p w14:paraId="769D1014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027ED41E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569C3852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42298F30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4F66F669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3C07E90B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16842F1A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680FC5B2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402021EB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</w:tr>
      <w:tr w:rsidR="00DE0D56" w14:paraId="05D1BAD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4DFEC"/>
            <w:vAlign w:val="center"/>
          </w:tcPr>
          <w:p w14:paraId="4EDBBCF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Sidrenje/privez plovila (u unutarnjim vodama)</w:t>
            </w:r>
          </w:p>
        </w:tc>
        <w:tc>
          <w:tcPr>
            <w:tcW w:w="0" w:type="auto"/>
            <w:vAlign w:val="center"/>
          </w:tcPr>
          <w:p w14:paraId="5EED054D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45F1564E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5688C76D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58577950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2ED5CE4D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5B582A73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60616CBF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1495B59A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4E64A318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</w:tr>
      <w:tr w:rsidR="00DE0D56" w14:paraId="3077394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4DFEC"/>
            <w:vAlign w:val="center"/>
          </w:tcPr>
          <w:p w14:paraId="59FAA6B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Sječa šuma</w:t>
            </w:r>
          </w:p>
        </w:tc>
        <w:tc>
          <w:tcPr>
            <w:tcW w:w="0" w:type="auto"/>
            <w:vAlign w:val="center"/>
          </w:tcPr>
          <w:p w14:paraId="7FDBCDE4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2E76A23C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183A9BC2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1B7631A7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205B94C8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74679093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44224206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714BCC4C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03E983F0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</w:tr>
      <w:tr w:rsidR="00DE0D56" w14:paraId="306192C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4DFEC"/>
            <w:vAlign w:val="center"/>
          </w:tcPr>
          <w:p w14:paraId="68DCF6E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Ulaz bez ulaznice/vinjete</w:t>
            </w:r>
          </w:p>
        </w:tc>
        <w:tc>
          <w:tcPr>
            <w:tcW w:w="0" w:type="auto"/>
            <w:vAlign w:val="center"/>
          </w:tcPr>
          <w:p w14:paraId="7FF94998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19893D37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40FE1729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6ECB51DD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0910808D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59205F0A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49EAD6DA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51414954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50A6F714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</w:tr>
      <w:tr w:rsidR="00DE0D56" w14:paraId="5E1BF4F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4DFEC"/>
            <w:vAlign w:val="center"/>
          </w:tcPr>
          <w:p w14:paraId="2A47E3C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Vožnja/parkiranje izvan za to </w:t>
            </w:r>
            <w:proofErr w:type="spellStart"/>
            <w:r>
              <w:rPr>
                <w:rFonts w:ascii="Calibri" w:eastAsia="Calibri" w:hAnsi="Calibri" w:cs="Calibri"/>
                <w:b/>
                <w:sz w:val="16"/>
              </w:rPr>
              <w:t>namjenjenih</w:t>
            </w:r>
            <w:proofErr w:type="spellEnd"/>
            <w:r>
              <w:rPr>
                <w:rFonts w:ascii="Calibri" w:eastAsia="Calibri" w:hAnsi="Calibri" w:cs="Calibri"/>
                <w:b/>
                <w:sz w:val="16"/>
              </w:rPr>
              <w:t xml:space="preserve"> površina</w:t>
            </w:r>
          </w:p>
        </w:tc>
        <w:tc>
          <w:tcPr>
            <w:tcW w:w="0" w:type="auto"/>
            <w:vAlign w:val="center"/>
          </w:tcPr>
          <w:p w14:paraId="22FB530B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1EAD947B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0425F11A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3E9F31AF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7C41EC19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080B8002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3C3A8932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2CAE0D0B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2C373C95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</w:t>
            </w:r>
          </w:p>
        </w:tc>
      </w:tr>
      <w:tr w:rsidR="00DE0D56" w14:paraId="3706E27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4DFEC"/>
            <w:vAlign w:val="center"/>
          </w:tcPr>
          <w:p w14:paraId="7190D96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UKUPAN BROJ</w:t>
            </w:r>
          </w:p>
        </w:tc>
        <w:tc>
          <w:tcPr>
            <w:tcW w:w="0" w:type="auto"/>
            <w:shd w:val="clear" w:color="auto" w:fill="E4DFEC"/>
            <w:vAlign w:val="center"/>
          </w:tcPr>
          <w:p w14:paraId="5CF231EB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3</w:t>
            </w:r>
          </w:p>
        </w:tc>
        <w:tc>
          <w:tcPr>
            <w:tcW w:w="0" w:type="auto"/>
            <w:shd w:val="clear" w:color="auto" w:fill="E4DFEC"/>
            <w:vAlign w:val="center"/>
          </w:tcPr>
          <w:p w14:paraId="5271E002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0</w:t>
            </w:r>
          </w:p>
        </w:tc>
        <w:tc>
          <w:tcPr>
            <w:tcW w:w="0" w:type="auto"/>
            <w:shd w:val="clear" w:color="auto" w:fill="E4DFEC"/>
            <w:vAlign w:val="center"/>
          </w:tcPr>
          <w:p w14:paraId="75AB8C2F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1</w:t>
            </w:r>
          </w:p>
        </w:tc>
        <w:tc>
          <w:tcPr>
            <w:tcW w:w="0" w:type="auto"/>
            <w:shd w:val="clear" w:color="auto" w:fill="E4DFEC"/>
            <w:vAlign w:val="center"/>
          </w:tcPr>
          <w:p w14:paraId="512DD0A6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0</w:t>
            </w:r>
          </w:p>
        </w:tc>
        <w:tc>
          <w:tcPr>
            <w:tcW w:w="0" w:type="auto"/>
            <w:shd w:val="clear" w:color="auto" w:fill="E4DFEC"/>
            <w:vAlign w:val="center"/>
          </w:tcPr>
          <w:p w14:paraId="65AA4798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0</w:t>
            </w:r>
          </w:p>
        </w:tc>
        <w:tc>
          <w:tcPr>
            <w:tcW w:w="0" w:type="auto"/>
            <w:shd w:val="clear" w:color="auto" w:fill="E4DFEC"/>
            <w:vAlign w:val="center"/>
          </w:tcPr>
          <w:p w14:paraId="50898382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0</w:t>
            </w:r>
          </w:p>
        </w:tc>
        <w:tc>
          <w:tcPr>
            <w:tcW w:w="0" w:type="auto"/>
            <w:shd w:val="clear" w:color="auto" w:fill="E4DFEC"/>
            <w:vAlign w:val="center"/>
          </w:tcPr>
          <w:p w14:paraId="468704A4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2</w:t>
            </w:r>
          </w:p>
        </w:tc>
        <w:tc>
          <w:tcPr>
            <w:tcW w:w="0" w:type="auto"/>
            <w:shd w:val="clear" w:color="auto" w:fill="E4DFEC"/>
            <w:vAlign w:val="center"/>
          </w:tcPr>
          <w:p w14:paraId="44C9EF6E" w14:textId="77777777" w:rsidR="00DE0D56" w:rsidRDefault="00DE0D56">
            <w:pPr>
              <w:pStyle w:val="tableTextCenterStyle"/>
              <w:spacing w:before="100" w:after="100"/>
            </w:pPr>
          </w:p>
        </w:tc>
        <w:tc>
          <w:tcPr>
            <w:tcW w:w="0" w:type="auto"/>
            <w:shd w:val="clear" w:color="auto" w:fill="E4DFEC"/>
            <w:vAlign w:val="center"/>
          </w:tcPr>
          <w:p w14:paraId="11F31F5D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6</w:t>
            </w:r>
          </w:p>
        </w:tc>
      </w:tr>
    </w:tbl>
    <w:p w14:paraId="1E29D09C" w14:textId="77777777" w:rsidR="00DE0D56" w:rsidRDefault="00000000">
      <w:r>
        <w:br/>
      </w:r>
    </w:p>
    <w:p w14:paraId="4534B60E" w14:textId="77777777" w:rsidR="00DE0D56" w:rsidRDefault="00000000">
      <w:r>
        <w:rPr>
          <w:rFonts w:ascii="Calibri" w:eastAsia="Calibri" w:hAnsi="Calibri" w:cs="Calibri"/>
          <w:sz w:val="28"/>
        </w:rPr>
        <w:t>6. Praćenje posjetitelja</w:t>
      </w:r>
    </w:p>
    <w:p w14:paraId="12391892" w14:textId="77777777" w:rsidR="00DE0D56" w:rsidRDefault="00000000">
      <w:pPr>
        <w:pStyle w:val="titleStyle"/>
      </w:pPr>
      <w:r>
        <w:rPr>
          <w:rFonts w:ascii="Calibri" w:eastAsia="Calibri" w:hAnsi="Calibri" w:cs="Calibri"/>
          <w:b/>
          <w:sz w:val="22"/>
        </w:rPr>
        <w:t>Tablica 6.1. BROJ POSJETITELJA PRISUTNIH NA PROGRAMIMA</w:t>
      </w:r>
    </w:p>
    <w:tbl>
      <w:tblPr>
        <w:tblW w:w="9000" w:type="dxa"/>
        <w:tblInd w:w="5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628"/>
        <w:gridCol w:w="1154"/>
        <w:gridCol w:w="1506"/>
        <w:gridCol w:w="4712"/>
      </w:tblGrid>
      <w:tr w:rsidR="00DE0D56" w14:paraId="2B79149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B1A0C7"/>
            <w:vAlign w:val="center"/>
          </w:tcPr>
          <w:p w14:paraId="33705894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NAZIV PROGRAMA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780300CD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BROJ POSJETITELJA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2642ACEA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IZMJERENI BROJ/PROCJENA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66F04AF9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NAPOMENA</w:t>
            </w:r>
          </w:p>
        </w:tc>
      </w:tr>
      <w:tr w:rsidR="00DE0D56" w14:paraId="0D7329F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F18A2E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Život u kornatskoj obitelji</w:t>
            </w:r>
          </w:p>
        </w:tc>
        <w:tc>
          <w:tcPr>
            <w:tcW w:w="0" w:type="auto"/>
            <w:vAlign w:val="center"/>
          </w:tcPr>
          <w:p w14:paraId="4F2F3A6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506</w:t>
            </w:r>
          </w:p>
        </w:tc>
        <w:tc>
          <w:tcPr>
            <w:tcW w:w="0" w:type="auto"/>
            <w:vAlign w:val="center"/>
          </w:tcPr>
          <w:p w14:paraId="61E09F97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Procjena</w:t>
            </w:r>
          </w:p>
        </w:tc>
        <w:tc>
          <w:tcPr>
            <w:tcW w:w="0" w:type="auto"/>
            <w:vAlign w:val="center"/>
          </w:tcPr>
          <w:p w14:paraId="01574EB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Broj je i prijavljenih  na temelju plaćenih ulaznica i prijavljenih gostiju u NP Kornati. Tu su posjetitelji koji imaju ugovor s Nacionalnim parkom o Smještaju unutar Parka.</w:t>
            </w:r>
          </w:p>
        </w:tc>
      </w:tr>
      <w:tr w:rsidR="00DE0D56" w14:paraId="729B28E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4DFEC"/>
            <w:vAlign w:val="center"/>
          </w:tcPr>
          <w:p w14:paraId="161E4CD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Ukupan broj posjetitelja na programima</w:t>
            </w:r>
          </w:p>
        </w:tc>
        <w:tc>
          <w:tcPr>
            <w:tcW w:w="0" w:type="auto"/>
            <w:shd w:val="clear" w:color="auto" w:fill="E4DFEC"/>
            <w:vAlign w:val="center"/>
          </w:tcPr>
          <w:p w14:paraId="2375A99C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506</w:t>
            </w:r>
          </w:p>
        </w:tc>
        <w:tc>
          <w:tcPr>
            <w:tcW w:w="0" w:type="auto"/>
            <w:shd w:val="clear" w:color="auto" w:fill="E4DFEC"/>
          </w:tcPr>
          <w:p w14:paraId="73F87FED" w14:textId="77777777" w:rsidR="00DE0D56" w:rsidRDefault="00DE0D56"/>
        </w:tc>
        <w:tc>
          <w:tcPr>
            <w:tcW w:w="0" w:type="auto"/>
            <w:shd w:val="clear" w:color="auto" w:fill="E4DFEC"/>
          </w:tcPr>
          <w:p w14:paraId="1F509CC6" w14:textId="77777777" w:rsidR="00DE0D56" w:rsidRDefault="00DE0D56"/>
        </w:tc>
      </w:tr>
    </w:tbl>
    <w:p w14:paraId="457DF380" w14:textId="77777777" w:rsidR="00DE0D56" w:rsidRDefault="00000000">
      <w:r>
        <w:br/>
      </w:r>
    </w:p>
    <w:p w14:paraId="0BF34274" w14:textId="77777777" w:rsidR="00DE0D56" w:rsidRDefault="00000000">
      <w:pPr>
        <w:pStyle w:val="titleStyle"/>
      </w:pPr>
      <w:r>
        <w:rPr>
          <w:rFonts w:ascii="Calibri" w:eastAsia="Calibri" w:hAnsi="Calibri" w:cs="Calibri"/>
          <w:b/>
          <w:sz w:val="22"/>
        </w:rPr>
        <w:t>Tablica 6.2. BROJ POSJETITELJA PRISUTNIH NA MANIFESTACIJAMA</w:t>
      </w:r>
    </w:p>
    <w:tbl>
      <w:tblPr>
        <w:tblW w:w="9000" w:type="dxa"/>
        <w:tblInd w:w="5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740"/>
        <w:gridCol w:w="1702"/>
        <w:gridCol w:w="2414"/>
        <w:gridCol w:w="1144"/>
      </w:tblGrid>
      <w:tr w:rsidR="00DE0D56" w14:paraId="7B4D58A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B1A0C7"/>
            <w:vAlign w:val="center"/>
          </w:tcPr>
          <w:p w14:paraId="0E492486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NAZIV MANIFESTACIJE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270AEDFD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BROJ POSJETITELJA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6958DD6C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IZMJERENI BROJ/PROCJENA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11336243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NAPOMENA</w:t>
            </w:r>
          </w:p>
        </w:tc>
      </w:tr>
      <w:tr w:rsidR="00DE0D56" w14:paraId="3132EDB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14E5D2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Obilježavanje 45. godišnjice Parka</w:t>
            </w:r>
          </w:p>
        </w:tc>
        <w:tc>
          <w:tcPr>
            <w:tcW w:w="0" w:type="auto"/>
            <w:vAlign w:val="center"/>
          </w:tcPr>
          <w:p w14:paraId="165959D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1.500</w:t>
            </w:r>
          </w:p>
        </w:tc>
        <w:tc>
          <w:tcPr>
            <w:tcW w:w="0" w:type="auto"/>
            <w:vAlign w:val="center"/>
          </w:tcPr>
          <w:p w14:paraId="7CD88CC8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Procjena</w:t>
            </w:r>
          </w:p>
        </w:tc>
        <w:tc>
          <w:tcPr>
            <w:tcW w:w="0" w:type="auto"/>
            <w:vAlign w:val="center"/>
          </w:tcPr>
          <w:p w14:paraId="1A9DC247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74C7AE5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4DFEC"/>
            <w:vAlign w:val="center"/>
          </w:tcPr>
          <w:p w14:paraId="09D76499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Ukupan broj posjetitelja na manifestacijama</w:t>
            </w:r>
          </w:p>
        </w:tc>
        <w:tc>
          <w:tcPr>
            <w:tcW w:w="0" w:type="auto"/>
            <w:shd w:val="clear" w:color="auto" w:fill="E4DFEC"/>
            <w:vAlign w:val="center"/>
          </w:tcPr>
          <w:p w14:paraId="273AFB8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1.500</w:t>
            </w:r>
          </w:p>
        </w:tc>
        <w:tc>
          <w:tcPr>
            <w:tcW w:w="0" w:type="auto"/>
            <w:shd w:val="clear" w:color="auto" w:fill="E4DFEC"/>
          </w:tcPr>
          <w:p w14:paraId="1CCF4700" w14:textId="77777777" w:rsidR="00DE0D56" w:rsidRDefault="00DE0D56"/>
        </w:tc>
        <w:tc>
          <w:tcPr>
            <w:tcW w:w="0" w:type="auto"/>
            <w:shd w:val="clear" w:color="auto" w:fill="E4DFEC"/>
          </w:tcPr>
          <w:p w14:paraId="56E39B3F" w14:textId="77777777" w:rsidR="00DE0D56" w:rsidRDefault="00DE0D56"/>
        </w:tc>
      </w:tr>
    </w:tbl>
    <w:p w14:paraId="2B77C2AE" w14:textId="77777777" w:rsidR="00DE0D56" w:rsidRDefault="00000000">
      <w:r>
        <w:br/>
      </w:r>
    </w:p>
    <w:p w14:paraId="2C7451EC" w14:textId="77777777" w:rsidR="00DE0D56" w:rsidRDefault="00000000">
      <w:pPr>
        <w:pStyle w:val="titleStyle"/>
      </w:pPr>
      <w:r>
        <w:rPr>
          <w:rFonts w:ascii="Calibri" w:eastAsia="Calibri" w:hAnsi="Calibri" w:cs="Calibri"/>
          <w:b/>
          <w:sz w:val="22"/>
        </w:rPr>
        <w:t>Tablica 6.3. BROJ POSJETITELJA NA POJEDINIM LOKALITETIMA/ULAZIMA/OBJEKTIMA/POUČNIM STAZAMA</w:t>
      </w:r>
    </w:p>
    <w:tbl>
      <w:tblPr>
        <w:tblW w:w="9000" w:type="dxa"/>
        <w:tblInd w:w="5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2485"/>
        <w:gridCol w:w="1256"/>
        <w:gridCol w:w="1707"/>
        <w:gridCol w:w="3552"/>
      </w:tblGrid>
      <w:tr w:rsidR="00DE0D56" w14:paraId="17FD346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B1A0C7"/>
            <w:vAlign w:val="center"/>
          </w:tcPr>
          <w:p w14:paraId="057793DE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LOKALITET/ULAZ/OBJEKT POUČNA STAZA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577069EA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BROJ POSJETITELJA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0E9C0DAD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IZMJERENI BROJ/PROCJENA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13C56D42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NAPOMENA</w:t>
            </w:r>
          </w:p>
        </w:tc>
      </w:tr>
      <w:tr w:rsidR="00DE0D56" w14:paraId="625ADA6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7D0FCF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NP KORNATI</w:t>
            </w:r>
          </w:p>
        </w:tc>
        <w:tc>
          <w:tcPr>
            <w:tcW w:w="0" w:type="auto"/>
            <w:vAlign w:val="center"/>
          </w:tcPr>
          <w:p w14:paraId="57852828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30.000</w:t>
            </w:r>
          </w:p>
        </w:tc>
        <w:tc>
          <w:tcPr>
            <w:tcW w:w="0" w:type="auto"/>
            <w:vAlign w:val="center"/>
          </w:tcPr>
          <w:p w14:paraId="2A62689D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Procjena</w:t>
            </w:r>
          </w:p>
        </w:tc>
        <w:tc>
          <w:tcPr>
            <w:tcW w:w="0" w:type="auto"/>
            <w:vAlign w:val="center"/>
          </w:tcPr>
          <w:p w14:paraId="1C541FF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Zbog dislociranosti Nacionalnog parka i velikog prostora broj je procijenjen</w:t>
            </w:r>
          </w:p>
        </w:tc>
      </w:tr>
    </w:tbl>
    <w:p w14:paraId="527ACBC2" w14:textId="77777777" w:rsidR="00DE0D56" w:rsidRDefault="00000000">
      <w:r>
        <w:br/>
      </w:r>
    </w:p>
    <w:p w14:paraId="4BE7BFD8" w14:textId="77777777" w:rsidR="00DE0D56" w:rsidRDefault="00000000">
      <w:pPr>
        <w:pStyle w:val="titleStyle"/>
      </w:pPr>
      <w:r>
        <w:rPr>
          <w:rFonts w:ascii="Calibri" w:eastAsia="Calibri" w:hAnsi="Calibri" w:cs="Calibri"/>
          <w:b/>
          <w:sz w:val="22"/>
        </w:rPr>
        <w:t>Tablica 6.4. PROCJENA BROJA POSJETITELJA NA CIJELOM ZAŠTIĆENOM PODRUČJU/ZAŠTIĆENIM PODRUČJIMA/PODRUČJIMA EKOLOŠKE MREŽE</w:t>
      </w:r>
    </w:p>
    <w:tbl>
      <w:tblPr>
        <w:tblW w:w="9000" w:type="dxa"/>
        <w:tblInd w:w="5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749"/>
        <w:gridCol w:w="981"/>
        <w:gridCol w:w="1262"/>
        <w:gridCol w:w="5008"/>
      </w:tblGrid>
      <w:tr w:rsidR="00DE0D56" w14:paraId="4426A75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B1A0C7"/>
            <w:vAlign w:val="center"/>
          </w:tcPr>
          <w:p w14:paraId="14B7B0AA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lastRenderedPageBreak/>
              <w:t>NAZIV ZAŠTIĆENOG PODRUČJA/NAZIV PODRUČJA EKOLOŠKE MREŽE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66013283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BROJ PRODANIH ULAZNICA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56FBB3BD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PROCJENA UKUPNOG BROJA POSJETITELJA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112B45EF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NAPOMENA</w:t>
            </w:r>
          </w:p>
        </w:tc>
      </w:tr>
      <w:tr w:rsidR="00DE0D56" w14:paraId="7A53B5B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9EF3D7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JU NP Kornati</w:t>
            </w:r>
          </w:p>
        </w:tc>
        <w:tc>
          <w:tcPr>
            <w:tcW w:w="0" w:type="auto"/>
            <w:vAlign w:val="center"/>
          </w:tcPr>
          <w:p w14:paraId="0A164EFC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13.698</w:t>
            </w:r>
          </w:p>
        </w:tc>
        <w:tc>
          <w:tcPr>
            <w:tcW w:w="0" w:type="auto"/>
            <w:vAlign w:val="center"/>
          </w:tcPr>
          <w:p w14:paraId="14E0CEF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180.225</w:t>
            </w:r>
          </w:p>
        </w:tc>
        <w:tc>
          <w:tcPr>
            <w:tcW w:w="0" w:type="auto"/>
            <w:vAlign w:val="center"/>
          </w:tcPr>
          <w:p w14:paraId="0F70ED7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Individualne ulaznice: 13.192, grupne ulaznice (broj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uplova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 : 933, ronilačko posjećivanje: 947, ulaznice za program "Život u Kornatskoj obitelji": 506. Naši posjetitelji su individualni posjetitelji (u vlastitim ili unajmljenim plovilima) te posjetitelji u jednodnevnim izletima koji su u organizaciji brodara, ronioci te posjetitelji u smještajnim jedinicama u području parka. Broj posjetitelja na godišnjoj razini je procijenjen jer se ulaznice prodaju (za individualna plovila) za brod bez obzira na broj osoba na brodu, a u jednodnevnim izletima grupna ulaznica se plaća na temelju registriranog broja putnika.</w:t>
            </w:r>
          </w:p>
        </w:tc>
      </w:tr>
    </w:tbl>
    <w:p w14:paraId="787011FC" w14:textId="77777777" w:rsidR="00DE0D56" w:rsidRDefault="00000000">
      <w:r>
        <w:br/>
      </w:r>
    </w:p>
    <w:p w14:paraId="7E6EFA56" w14:textId="77777777" w:rsidR="00DE0D56" w:rsidRDefault="00000000">
      <w:pPr>
        <w:pStyle w:val="titleStyle"/>
      </w:pPr>
      <w:r>
        <w:rPr>
          <w:rFonts w:ascii="Calibri" w:eastAsia="Calibri" w:hAnsi="Calibri" w:cs="Calibri"/>
          <w:b/>
          <w:sz w:val="22"/>
        </w:rPr>
        <w:t>Tablica 6.5. ISTRAŽIVANJA POSJETITELJA</w:t>
      </w:r>
    </w:p>
    <w:tbl>
      <w:tblPr>
        <w:tblW w:w="9000" w:type="dxa"/>
        <w:tblInd w:w="5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5143"/>
        <w:gridCol w:w="1737"/>
        <w:gridCol w:w="807"/>
        <w:gridCol w:w="1313"/>
      </w:tblGrid>
      <w:tr w:rsidR="00DE0D56" w14:paraId="05DE8EC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B1A0C7"/>
            <w:vAlign w:val="center"/>
          </w:tcPr>
          <w:p w14:paraId="0286B6F2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NAZIV ISTRAŽIVANJA POSJETITELJA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05252594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BROJ ISPITANIKA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7D1F5311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SVRHA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35C29BC4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NAPOMENA</w:t>
            </w:r>
          </w:p>
        </w:tc>
      </w:tr>
      <w:tr w:rsidR="00DE0D56" w14:paraId="6EB580C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618940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U 2025. godini nisu provedena istraživanja posjetitelja.</w:t>
            </w:r>
          </w:p>
        </w:tc>
        <w:tc>
          <w:tcPr>
            <w:tcW w:w="0" w:type="auto"/>
            <w:vAlign w:val="center"/>
          </w:tcPr>
          <w:p w14:paraId="37F3B6AC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1BB3AE11" w14:textId="77777777" w:rsidR="00DE0D56" w:rsidRDefault="00DE0D56">
            <w:pPr>
              <w:pStyle w:val="tableTextLef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572983E3" w14:textId="77777777" w:rsidR="00DE0D56" w:rsidRDefault="00DE0D56">
            <w:pPr>
              <w:pStyle w:val="tableTextLeftStyle"/>
              <w:spacing w:before="100" w:after="100"/>
            </w:pPr>
          </w:p>
        </w:tc>
      </w:tr>
    </w:tbl>
    <w:p w14:paraId="4419CF39" w14:textId="77777777" w:rsidR="00DE0D56" w:rsidRDefault="00000000">
      <w:r>
        <w:br/>
      </w:r>
    </w:p>
    <w:p w14:paraId="2D2F8677" w14:textId="77777777" w:rsidR="00DE0D56" w:rsidRDefault="00000000">
      <w:pPr>
        <w:pStyle w:val="titleStyle"/>
      </w:pPr>
      <w:r>
        <w:rPr>
          <w:rFonts w:ascii="Calibri" w:eastAsia="Calibri" w:hAnsi="Calibri" w:cs="Calibri"/>
          <w:b/>
          <w:sz w:val="22"/>
        </w:rPr>
        <w:t>Tablica 6.6. BROJ VOLONTERA PO PROGRAMIMA/AKCIJAMA</w:t>
      </w:r>
    </w:p>
    <w:tbl>
      <w:tblPr>
        <w:tblW w:w="9000" w:type="dxa"/>
        <w:tblInd w:w="5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745"/>
        <w:gridCol w:w="1639"/>
        <w:gridCol w:w="2453"/>
        <w:gridCol w:w="1163"/>
      </w:tblGrid>
      <w:tr w:rsidR="00DE0D56" w14:paraId="37CA7B0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B1A0C7"/>
            <w:vAlign w:val="center"/>
          </w:tcPr>
          <w:p w14:paraId="13464505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NAZIV VOLONTERSKOG PROGRAMA/AKCIJE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09D296BA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BROJ VOLONTERA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6EED231A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IZMJERENI BROJ/PROCJENA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1A688BDE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NAPOMENA</w:t>
            </w:r>
          </w:p>
        </w:tc>
      </w:tr>
      <w:tr w:rsidR="00DE0D56" w14:paraId="6E13BEA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DDE519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Nije provedeno u 2025. godini</w:t>
            </w:r>
          </w:p>
        </w:tc>
        <w:tc>
          <w:tcPr>
            <w:tcW w:w="0" w:type="auto"/>
            <w:vAlign w:val="center"/>
          </w:tcPr>
          <w:p w14:paraId="04EC3751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7512D9D7" w14:textId="77777777" w:rsidR="00DE0D56" w:rsidRDefault="00DE0D56">
            <w:pPr>
              <w:pStyle w:val="tableTextRightStyle"/>
              <w:spacing w:before="100" w:after="100"/>
            </w:pPr>
          </w:p>
        </w:tc>
        <w:tc>
          <w:tcPr>
            <w:tcW w:w="0" w:type="auto"/>
            <w:vAlign w:val="center"/>
          </w:tcPr>
          <w:p w14:paraId="6F3C0EE1" w14:textId="77777777" w:rsidR="00DE0D56" w:rsidRDefault="00DE0D56">
            <w:pPr>
              <w:pStyle w:val="tableTextLeftStyle"/>
              <w:spacing w:before="100" w:after="100"/>
            </w:pPr>
          </w:p>
        </w:tc>
      </w:tr>
      <w:tr w:rsidR="00DE0D56" w14:paraId="542C6FC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4DFEC"/>
            <w:vAlign w:val="center"/>
          </w:tcPr>
          <w:p w14:paraId="068602AF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Ukupan broj volontera</w:t>
            </w:r>
          </w:p>
        </w:tc>
        <w:tc>
          <w:tcPr>
            <w:tcW w:w="0" w:type="auto"/>
            <w:shd w:val="clear" w:color="auto" w:fill="E4DFEC"/>
            <w:vAlign w:val="center"/>
          </w:tcPr>
          <w:p w14:paraId="5E21AA58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0</w:t>
            </w:r>
          </w:p>
        </w:tc>
        <w:tc>
          <w:tcPr>
            <w:tcW w:w="0" w:type="auto"/>
            <w:shd w:val="clear" w:color="auto" w:fill="E4DFEC"/>
          </w:tcPr>
          <w:p w14:paraId="4C90E9B4" w14:textId="77777777" w:rsidR="00DE0D56" w:rsidRDefault="00DE0D56"/>
        </w:tc>
        <w:tc>
          <w:tcPr>
            <w:tcW w:w="0" w:type="auto"/>
            <w:shd w:val="clear" w:color="auto" w:fill="E4DFEC"/>
          </w:tcPr>
          <w:p w14:paraId="6E628244" w14:textId="77777777" w:rsidR="00DE0D56" w:rsidRDefault="00DE0D56"/>
        </w:tc>
      </w:tr>
    </w:tbl>
    <w:p w14:paraId="47C8EF8C" w14:textId="77777777" w:rsidR="00DE0D56" w:rsidRDefault="00000000">
      <w:r>
        <w:br/>
      </w:r>
    </w:p>
    <w:p w14:paraId="029AA7ED" w14:textId="77777777" w:rsidR="00DE0D56" w:rsidRDefault="00000000">
      <w:r>
        <w:rPr>
          <w:rFonts w:ascii="Calibri" w:eastAsia="Calibri" w:hAnsi="Calibri" w:cs="Calibri"/>
          <w:sz w:val="28"/>
        </w:rPr>
        <w:t>7. Rezultati projekata</w:t>
      </w:r>
    </w:p>
    <w:p w14:paraId="0228EF51" w14:textId="77777777" w:rsidR="00DE0D56" w:rsidRDefault="00000000">
      <w:pPr>
        <w:pStyle w:val="titleStyle"/>
      </w:pPr>
      <w:r>
        <w:rPr>
          <w:rFonts w:ascii="Calibri" w:eastAsia="Calibri" w:hAnsi="Calibri" w:cs="Calibri"/>
          <w:b/>
          <w:sz w:val="22"/>
        </w:rPr>
        <w:t>Tablica 7.1. PROJEKTI JAVNE USTANOVE</w:t>
      </w:r>
    </w:p>
    <w:tbl>
      <w:tblPr>
        <w:tblW w:w="9000" w:type="dxa"/>
        <w:tblInd w:w="5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9000"/>
      </w:tblGrid>
      <w:tr w:rsidR="00DE0D56" w14:paraId="5CA461B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B1A0C7"/>
            <w:vAlign w:val="center"/>
          </w:tcPr>
          <w:p w14:paraId="77719D1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Naziv projekta: BIOPRESSADRIA - Prekogranična integrirana strategija za smanjenje gubitka bioraznolikosti zbog antropogenih pritisaka duž Jadranske obale</w:t>
            </w:r>
          </w:p>
        </w:tc>
      </w:tr>
      <w:tr w:rsidR="00DE0D56" w14:paraId="591F3E0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29450D6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Cilj projekta: Cilj projekta je testiranje i provedba zajedničke prekogranične strategije za postizanje praktičnih rješenja usmjerenih na smanjenje utjecaja obalnog i nautičkog turizma na morsku i obalnu bioraznolikost.</w:t>
            </w:r>
          </w:p>
        </w:tc>
      </w:tr>
      <w:tr w:rsidR="00DE0D56" w14:paraId="4081BD0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E9B225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Opis projekta: U sklopu projekta, na području NP Kornati u 2025. godini postavljeno je 19 plutača na otoku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Levrnaka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(6 plutača u uvali Anica i 13 plutača u uvali Lojena). Također je izrađena Studija analize pritiska nautičkog turizma na pilot području NP Kornati za 2025. godinu.</w:t>
            </w:r>
          </w:p>
        </w:tc>
      </w:tr>
      <w:tr w:rsidR="00DE0D56" w14:paraId="0E23612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C3E53D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Nositelj projekta: Općina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Monfalcone</w:t>
            </w:r>
            <w:proofErr w:type="spellEnd"/>
          </w:p>
        </w:tc>
      </w:tr>
      <w:tr w:rsidR="00DE0D56" w14:paraId="78C90C2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E54082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Partner na projektu: NP Kornati je partner, Općina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Monfalcone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je nositelj projekta.</w:t>
            </w:r>
          </w:p>
        </w:tc>
      </w:tr>
      <w:tr w:rsidR="00DE0D56" w14:paraId="05A8AF3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3E4A55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Vremensko trajanje projekta: 1.3.2024. - 31.8.2026.</w:t>
            </w:r>
          </w:p>
        </w:tc>
      </w:tr>
      <w:tr w:rsidR="00DE0D56" w14:paraId="3CA8551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357717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Financijska vrijednost projekta: 153.200,00 EUR</w:t>
            </w:r>
          </w:p>
        </w:tc>
      </w:tr>
      <w:tr w:rsidR="00DE0D56" w14:paraId="56AB2B3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20D641E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Kodovi vezanih aktivnosti: </w:t>
            </w:r>
          </w:p>
        </w:tc>
      </w:tr>
      <w:tr w:rsidR="00DE0D56" w14:paraId="31BD2A6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B1A0C7"/>
            <w:vAlign w:val="center"/>
          </w:tcPr>
          <w:p w14:paraId="7FA6815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Naziv projekta: Nadzor posjetitelja u NP Kornati  u sklopu javnog poziva koji doprinosi održivosti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infrastrukture</w:t>
            </w:r>
          </w:p>
        </w:tc>
      </w:tr>
      <w:tr w:rsidR="00DE0D56" w14:paraId="251991A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110304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Cilj projekta: Doprinijeti održivosti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infrastrukture</w:t>
            </w:r>
          </w:p>
        </w:tc>
      </w:tr>
      <w:tr w:rsidR="00DE0D56" w14:paraId="43CD2DB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0F5766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Opis projekta: Provedba ide kroz aktivnost Održavanje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infrastrukture.</w:t>
            </w:r>
          </w:p>
        </w:tc>
      </w:tr>
      <w:tr w:rsidR="00DE0D56" w14:paraId="53DC10B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1603B9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Nositelj projekta: Javna ustanova Nacionalni park Kornati</w:t>
            </w:r>
          </w:p>
        </w:tc>
      </w:tr>
      <w:tr w:rsidR="00DE0D56" w14:paraId="09EEEF2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C79062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Partner na projektu: Samostalna provedba projekta</w:t>
            </w:r>
          </w:p>
        </w:tc>
      </w:tr>
      <w:tr w:rsidR="00DE0D56" w14:paraId="58E3DAC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2E5A4A5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Vremensko trajanje projekta: 18 mjeseci</w:t>
            </w:r>
          </w:p>
        </w:tc>
      </w:tr>
      <w:tr w:rsidR="00DE0D56" w14:paraId="55AD9AB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84BF97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Financijska vrijednost projekta: 25.650,45 EUR</w:t>
            </w:r>
          </w:p>
        </w:tc>
      </w:tr>
      <w:tr w:rsidR="00DE0D56" w14:paraId="5971F76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015A54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Kodovi vezanih aktivnosti: </w:t>
            </w:r>
          </w:p>
        </w:tc>
      </w:tr>
      <w:tr w:rsidR="00DE0D56" w14:paraId="699CF9A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B1A0C7"/>
            <w:vAlign w:val="center"/>
          </w:tcPr>
          <w:p w14:paraId="042DBC4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Naziv projekta: Postavljanje sidrišta u NP Kornati u sklopu Javnog poziva za neposredno sufinanciranje projekata koji doprinose održivosti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infrastrukture</w:t>
            </w:r>
          </w:p>
        </w:tc>
      </w:tr>
      <w:tr w:rsidR="00DE0D56" w14:paraId="3AF89AF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622AAA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Cilj projekta: Održivost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posjetiteljske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infrastrukture, sprječavanje sidrenja na divlje, sprječavanje ugrožavanja morskih cvjetnica na morskom dnu</w:t>
            </w:r>
          </w:p>
        </w:tc>
      </w:tr>
      <w:tr w:rsidR="00DE0D56" w14:paraId="3C705D7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E5E8DBC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Opis projekta: Provedba projekta planirana je kroz tri aktivnosti: Izrada projektne i tehničke dokumentacije za provođenje postupka javne nabave, provođenje postupka javne nabave radova za postavljanje sidrišta u NP Kornati, izvođenje radova - postavljanje sidrenih sustava sukladno troškovniku i tehničkoj dokumentaciji.</w:t>
            </w:r>
          </w:p>
        </w:tc>
      </w:tr>
      <w:tr w:rsidR="00DE0D56" w14:paraId="68157C1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DBF1F0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Nositelj projekta: Javna ustanova Nacionalni park Kornati</w:t>
            </w:r>
          </w:p>
        </w:tc>
      </w:tr>
      <w:tr w:rsidR="00DE0D56" w14:paraId="5BB3A7B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B45B16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Partner na projektu: Samostalna provedba projekta</w:t>
            </w:r>
          </w:p>
        </w:tc>
      </w:tr>
      <w:tr w:rsidR="00DE0D56" w14:paraId="2F18A13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635F58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Vremensko trajanje projekta: 2023-2025.</w:t>
            </w:r>
          </w:p>
        </w:tc>
      </w:tr>
      <w:tr w:rsidR="00DE0D56" w14:paraId="610A8D8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EEDBA2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Financijska vrijednost projekta: 377.000,00 EUR</w:t>
            </w:r>
          </w:p>
        </w:tc>
      </w:tr>
      <w:tr w:rsidR="00DE0D56" w14:paraId="389F38A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CE56D4E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Kodovi vezanih aktivnosti: </w:t>
            </w:r>
          </w:p>
        </w:tc>
      </w:tr>
      <w:tr w:rsidR="00DE0D56" w14:paraId="0848DA9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B1A0C7"/>
            <w:vAlign w:val="center"/>
          </w:tcPr>
          <w:p w14:paraId="4F4E420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Naziv projekta: Uklanjanje i monitoring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pajasena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na području NP Kornati</w:t>
            </w:r>
          </w:p>
        </w:tc>
      </w:tr>
      <w:tr w:rsidR="00DE0D56" w14:paraId="0A7134B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DF5D17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Cilj projekta: Uklanjanje i monitoring populacija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pajasena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na području ekološke mreže HR4000001 Nacionalni park Kornati (otok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Levrnaka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- uvala Anica, otok Kornat - uvala Lučica)</w:t>
            </w:r>
          </w:p>
        </w:tc>
      </w:tr>
      <w:tr w:rsidR="00DE0D56" w14:paraId="2F62F9C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401428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Opis projekta: U 2025. godini, na području otoka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Levrnake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uklonjen je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pajasen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sa ukupne površine od 2673 m2.  Procijenjeni broj uklonjenih jedinki je 7376, među kojima je bilo 5062 odraslih stabala i 2314 mladica.</w:t>
            </w:r>
          </w:p>
        </w:tc>
      </w:tr>
      <w:tr w:rsidR="00DE0D56" w14:paraId="63B7D58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315505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Nositelj projekta: Javna ustanova NP Kornati</w:t>
            </w:r>
          </w:p>
        </w:tc>
      </w:tr>
      <w:tr w:rsidR="00DE0D56" w14:paraId="6C4CE80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E8841B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Partner na projektu: Samostalna provedba projekta</w:t>
            </w:r>
          </w:p>
        </w:tc>
      </w:tr>
      <w:tr w:rsidR="00DE0D56" w14:paraId="4D763CF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D6D843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Vremensko trajanje projekta: 2023. - 2025.</w:t>
            </w:r>
          </w:p>
        </w:tc>
      </w:tr>
      <w:tr w:rsidR="00DE0D56" w14:paraId="4E5B370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C0DF41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Financijska vrijednost projekta: 135.540,35 EUR</w:t>
            </w:r>
          </w:p>
        </w:tc>
      </w:tr>
      <w:tr w:rsidR="00DE0D56" w14:paraId="6BDD553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C5B0BB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 xml:space="preserve">Kodovi vezanih aktivnosti: </w:t>
            </w:r>
          </w:p>
        </w:tc>
      </w:tr>
    </w:tbl>
    <w:p w14:paraId="251A910C" w14:textId="77777777" w:rsidR="00DE0D56" w:rsidRDefault="00000000">
      <w:r>
        <w:br/>
      </w:r>
    </w:p>
    <w:p w14:paraId="073B353B" w14:textId="77777777" w:rsidR="00DE0D56" w:rsidRDefault="00000000">
      <w:r>
        <w:rPr>
          <w:rFonts w:ascii="Calibri" w:eastAsia="Calibri" w:hAnsi="Calibri" w:cs="Calibri"/>
          <w:sz w:val="28"/>
        </w:rPr>
        <w:t>8. Ostvarena koncesijska odobrenja</w:t>
      </w:r>
    </w:p>
    <w:p w14:paraId="0575D0EF" w14:textId="77777777" w:rsidR="00DE0D56" w:rsidRDefault="00000000">
      <w:pPr>
        <w:pStyle w:val="titleStyle"/>
      </w:pPr>
      <w:r>
        <w:rPr>
          <w:rFonts w:ascii="Calibri" w:eastAsia="Calibri" w:hAnsi="Calibri" w:cs="Calibri"/>
          <w:b/>
          <w:sz w:val="22"/>
        </w:rPr>
        <w:t>Tablica 8.1. OSTVARENA KONCESIJSKA ODOBRENJA U IZVJEŠTAJNOJ GODINI</w:t>
      </w:r>
    </w:p>
    <w:tbl>
      <w:tblPr>
        <w:tblW w:w="9000" w:type="dxa"/>
        <w:tblInd w:w="5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2562"/>
        <w:gridCol w:w="1515"/>
        <w:gridCol w:w="1727"/>
        <w:gridCol w:w="1982"/>
        <w:gridCol w:w="1214"/>
      </w:tblGrid>
      <w:tr w:rsidR="00DE0D56" w14:paraId="3C7C8C5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B1A0C7"/>
            <w:vAlign w:val="center"/>
          </w:tcPr>
          <w:p w14:paraId="13DD12A8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DJELATNOST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2321627E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TRAJANJE UGOVORA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52CC3CBC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OSTVARENI PRIHOD (EUR)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0042E4A6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DATUM SKLAPANJA UGOVORA</w:t>
            </w:r>
          </w:p>
        </w:tc>
        <w:tc>
          <w:tcPr>
            <w:tcW w:w="0" w:type="auto"/>
            <w:shd w:val="clear" w:color="auto" w:fill="B1A0C7"/>
            <w:vAlign w:val="center"/>
          </w:tcPr>
          <w:p w14:paraId="214A5A72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b/>
                <w:sz w:val="16"/>
              </w:rPr>
              <w:t>OVLAŠTENIK</w:t>
            </w:r>
          </w:p>
        </w:tc>
      </w:tr>
      <w:tr w:rsidR="00DE0D56" w14:paraId="12DD5A8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1211EC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JEDNOKRATNA DJELATNOST PČELARSTVA</w:t>
            </w:r>
          </w:p>
        </w:tc>
        <w:tc>
          <w:tcPr>
            <w:tcW w:w="0" w:type="auto"/>
            <w:vAlign w:val="center"/>
          </w:tcPr>
          <w:p w14:paraId="3EA5A595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10.04.2025 30.05.2025</w:t>
            </w:r>
          </w:p>
        </w:tc>
        <w:tc>
          <w:tcPr>
            <w:tcW w:w="0" w:type="auto"/>
            <w:vAlign w:val="center"/>
          </w:tcPr>
          <w:p w14:paraId="73CE2C4D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1,00</w:t>
            </w:r>
          </w:p>
        </w:tc>
        <w:tc>
          <w:tcPr>
            <w:tcW w:w="0" w:type="auto"/>
            <w:vAlign w:val="center"/>
          </w:tcPr>
          <w:p w14:paraId="47868ABF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10.04.2025</w:t>
            </w:r>
          </w:p>
        </w:tc>
        <w:tc>
          <w:tcPr>
            <w:tcW w:w="0" w:type="auto"/>
            <w:vAlign w:val="center"/>
          </w:tcPr>
          <w:p w14:paraId="0F85962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BRANKA MIKULIĆ</w:t>
            </w:r>
          </w:p>
        </w:tc>
      </w:tr>
      <w:tr w:rsidR="00DE0D56" w14:paraId="51A2E06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0E71ED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JEDNOKRATNA DJELATNOST PČELARSTVA</w:t>
            </w:r>
          </w:p>
        </w:tc>
        <w:tc>
          <w:tcPr>
            <w:tcW w:w="0" w:type="auto"/>
            <w:vAlign w:val="center"/>
          </w:tcPr>
          <w:p w14:paraId="4D9745F2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10.04.2025 30.05.2025</w:t>
            </w:r>
          </w:p>
        </w:tc>
        <w:tc>
          <w:tcPr>
            <w:tcW w:w="0" w:type="auto"/>
            <w:vAlign w:val="center"/>
          </w:tcPr>
          <w:p w14:paraId="3F6329F5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1,00</w:t>
            </w:r>
          </w:p>
        </w:tc>
        <w:tc>
          <w:tcPr>
            <w:tcW w:w="0" w:type="auto"/>
            <w:vAlign w:val="center"/>
          </w:tcPr>
          <w:p w14:paraId="5A4D7C10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10.04.2025</w:t>
            </w:r>
          </w:p>
        </w:tc>
        <w:tc>
          <w:tcPr>
            <w:tcW w:w="0" w:type="auto"/>
            <w:vAlign w:val="center"/>
          </w:tcPr>
          <w:p w14:paraId="699D466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ZLATKO ELVEĐI</w:t>
            </w:r>
          </w:p>
        </w:tc>
      </w:tr>
      <w:tr w:rsidR="00DE0D56" w14:paraId="20FF42E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08749A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JEDNOKRATNA DJELATNOST PČELARSTVA</w:t>
            </w:r>
          </w:p>
        </w:tc>
        <w:tc>
          <w:tcPr>
            <w:tcW w:w="0" w:type="auto"/>
            <w:vAlign w:val="center"/>
          </w:tcPr>
          <w:p w14:paraId="11213FAC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10.04.2025 01.06.2025</w:t>
            </w:r>
          </w:p>
        </w:tc>
        <w:tc>
          <w:tcPr>
            <w:tcW w:w="0" w:type="auto"/>
            <w:vAlign w:val="center"/>
          </w:tcPr>
          <w:p w14:paraId="43945F5C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1,00</w:t>
            </w:r>
          </w:p>
        </w:tc>
        <w:tc>
          <w:tcPr>
            <w:tcW w:w="0" w:type="auto"/>
            <w:vAlign w:val="center"/>
          </w:tcPr>
          <w:p w14:paraId="2E1B16E7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10.04.2025</w:t>
            </w:r>
          </w:p>
        </w:tc>
        <w:tc>
          <w:tcPr>
            <w:tcW w:w="0" w:type="auto"/>
            <w:vAlign w:val="center"/>
          </w:tcPr>
          <w:p w14:paraId="604A648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ANTE BULAT</w:t>
            </w:r>
          </w:p>
        </w:tc>
      </w:tr>
      <w:tr w:rsidR="00DE0D56" w14:paraId="43E5F87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7BB6195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JEDNOKRATNA DJELATNOST PČELARSTVA</w:t>
            </w:r>
          </w:p>
        </w:tc>
        <w:tc>
          <w:tcPr>
            <w:tcW w:w="0" w:type="auto"/>
            <w:vAlign w:val="center"/>
          </w:tcPr>
          <w:p w14:paraId="13F709C2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22.04.2025 01.06.2025</w:t>
            </w:r>
          </w:p>
        </w:tc>
        <w:tc>
          <w:tcPr>
            <w:tcW w:w="0" w:type="auto"/>
            <w:vAlign w:val="center"/>
          </w:tcPr>
          <w:p w14:paraId="073E015E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1,00</w:t>
            </w:r>
          </w:p>
        </w:tc>
        <w:tc>
          <w:tcPr>
            <w:tcW w:w="0" w:type="auto"/>
            <w:vAlign w:val="center"/>
          </w:tcPr>
          <w:p w14:paraId="70C714DD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10.04.2025</w:t>
            </w:r>
          </w:p>
        </w:tc>
        <w:tc>
          <w:tcPr>
            <w:tcW w:w="0" w:type="auto"/>
            <w:vAlign w:val="center"/>
          </w:tcPr>
          <w:p w14:paraId="20785873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MARKO LOKAS</w:t>
            </w:r>
          </w:p>
        </w:tc>
      </w:tr>
      <w:tr w:rsidR="00DE0D56" w14:paraId="1E95111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687A9C8A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JEDNOKRATNA DJELATNOST PČELARSTVA</w:t>
            </w:r>
          </w:p>
        </w:tc>
        <w:tc>
          <w:tcPr>
            <w:tcW w:w="0" w:type="auto"/>
            <w:vAlign w:val="center"/>
          </w:tcPr>
          <w:p w14:paraId="42D43EC3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22.04.2025 15.06.2025</w:t>
            </w:r>
          </w:p>
        </w:tc>
        <w:tc>
          <w:tcPr>
            <w:tcW w:w="0" w:type="auto"/>
            <w:vAlign w:val="center"/>
          </w:tcPr>
          <w:p w14:paraId="63789681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1,00</w:t>
            </w:r>
          </w:p>
        </w:tc>
        <w:tc>
          <w:tcPr>
            <w:tcW w:w="0" w:type="auto"/>
            <w:vAlign w:val="center"/>
          </w:tcPr>
          <w:p w14:paraId="2432C0A3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22.04.2025</w:t>
            </w:r>
          </w:p>
        </w:tc>
        <w:tc>
          <w:tcPr>
            <w:tcW w:w="0" w:type="auto"/>
            <w:vAlign w:val="center"/>
          </w:tcPr>
          <w:p w14:paraId="4A14E4A9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MATEJ ŠIKIĆ</w:t>
            </w:r>
          </w:p>
        </w:tc>
      </w:tr>
      <w:tr w:rsidR="00DE0D56" w14:paraId="1ABC080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7BE910D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JEDNOKRATNA DJELATNOST PČELARSTVA</w:t>
            </w:r>
          </w:p>
        </w:tc>
        <w:tc>
          <w:tcPr>
            <w:tcW w:w="0" w:type="auto"/>
            <w:vAlign w:val="center"/>
          </w:tcPr>
          <w:p w14:paraId="44CF81CE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13.04.2025 30.05.2025</w:t>
            </w:r>
          </w:p>
        </w:tc>
        <w:tc>
          <w:tcPr>
            <w:tcW w:w="0" w:type="auto"/>
            <w:vAlign w:val="center"/>
          </w:tcPr>
          <w:p w14:paraId="67B38CC2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1,00</w:t>
            </w:r>
          </w:p>
        </w:tc>
        <w:tc>
          <w:tcPr>
            <w:tcW w:w="0" w:type="auto"/>
            <w:vAlign w:val="center"/>
          </w:tcPr>
          <w:p w14:paraId="6E2BCEE8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15.04.2025</w:t>
            </w:r>
          </w:p>
        </w:tc>
        <w:tc>
          <w:tcPr>
            <w:tcW w:w="0" w:type="auto"/>
            <w:vAlign w:val="center"/>
          </w:tcPr>
          <w:p w14:paraId="21AD91B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IVICA MODRIĆ</w:t>
            </w:r>
          </w:p>
        </w:tc>
      </w:tr>
      <w:tr w:rsidR="00DE0D56" w14:paraId="71D9960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A8BBEC5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JEDNOKRATNA DJELATNOST PČELARSTVA</w:t>
            </w:r>
          </w:p>
        </w:tc>
        <w:tc>
          <w:tcPr>
            <w:tcW w:w="0" w:type="auto"/>
            <w:vAlign w:val="center"/>
          </w:tcPr>
          <w:p w14:paraId="1E224C15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13.04.2025 30.05.2025</w:t>
            </w:r>
          </w:p>
        </w:tc>
        <w:tc>
          <w:tcPr>
            <w:tcW w:w="0" w:type="auto"/>
            <w:vAlign w:val="center"/>
          </w:tcPr>
          <w:p w14:paraId="24CD842B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1,00</w:t>
            </w:r>
          </w:p>
        </w:tc>
        <w:tc>
          <w:tcPr>
            <w:tcW w:w="0" w:type="auto"/>
            <w:vAlign w:val="center"/>
          </w:tcPr>
          <w:p w14:paraId="7B54247C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11.04.2025</w:t>
            </w:r>
          </w:p>
        </w:tc>
        <w:tc>
          <w:tcPr>
            <w:tcW w:w="0" w:type="auto"/>
            <w:vAlign w:val="center"/>
          </w:tcPr>
          <w:p w14:paraId="6608921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ŽELJKO BRALA</w:t>
            </w:r>
          </w:p>
        </w:tc>
      </w:tr>
      <w:tr w:rsidR="00DE0D56" w14:paraId="0AED196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35D9FA7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JEDNOKRATNA DJELATNOST PČELARSTVA</w:t>
            </w:r>
          </w:p>
        </w:tc>
        <w:tc>
          <w:tcPr>
            <w:tcW w:w="0" w:type="auto"/>
            <w:vAlign w:val="center"/>
          </w:tcPr>
          <w:p w14:paraId="79C28F20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16.04.2025 16.05.2025</w:t>
            </w:r>
          </w:p>
        </w:tc>
        <w:tc>
          <w:tcPr>
            <w:tcW w:w="0" w:type="auto"/>
            <w:vAlign w:val="center"/>
          </w:tcPr>
          <w:p w14:paraId="37F9A713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1,00</w:t>
            </w:r>
          </w:p>
        </w:tc>
        <w:tc>
          <w:tcPr>
            <w:tcW w:w="0" w:type="auto"/>
            <w:vAlign w:val="center"/>
          </w:tcPr>
          <w:p w14:paraId="7F8B65D4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14.04.2025</w:t>
            </w:r>
          </w:p>
        </w:tc>
        <w:tc>
          <w:tcPr>
            <w:tcW w:w="0" w:type="auto"/>
            <w:vAlign w:val="center"/>
          </w:tcPr>
          <w:p w14:paraId="21CE85BB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DENIS ŠARE</w:t>
            </w:r>
          </w:p>
        </w:tc>
      </w:tr>
      <w:tr w:rsidR="00DE0D56" w14:paraId="12317B8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44F415F4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JEDNOKRATNA DJELATNOST PČELARSTVA</w:t>
            </w:r>
          </w:p>
        </w:tc>
        <w:tc>
          <w:tcPr>
            <w:tcW w:w="0" w:type="auto"/>
            <w:vAlign w:val="center"/>
          </w:tcPr>
          <w:p w14:paraId="62FAF872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20.04.2025 01.06.2025</w:t>
            </w:r>
          </w:p>
        </w:tc>
        <w:tc>
          <w:tcPr>
            <w:tcW w:w="0" w:type="auto"/>
            <w:vAlign w:val="center"/>
          </w:tcPr>
          <w:p w14:paraId="511A2034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1,00</w:t>
            </w:r>
          </w:p>
        </w:tc>
        <w:tc>
          <w:tcPr>
            <w:tcW w:w="0" w:type="auto"/>
            <w:vAlign w:val="center"/>
          </w:tcPr>
          <w:p w14:paraId="72524F38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10.04.2025</w:t>
            </w:r>
          </w:p>
        </w:tc>
        <w:tc>
          <w:tcPr>
            <w:tcW w:w="0" w:type="auto"/>
            <w:vAlign w:val="center"/>
          </w:tcPr>
          <w:p w14:paraId="5AB5F98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STJEPAN KLARIN</w:t>
            </w:r>
          </w:p>
        </w:tc>
      </w:tr>
      <w:tr w:rsidR="00DE0D56" w14:paraId="10C2D1E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0F5D4762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JEDNOKRATNA DJELATNOST PČELARSTVA</w:t>
            </w:r>
          </w:p>
        </w:tc>
        <w:tc>
          <w:tcPr>
            <w:tcW w:w="0" w:type="auto"/>
            <w:vAlign w:val="center"/>
          </w:tcPr>
          <w:p w14:paraId="088843CF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15.04.2025 25.05.2025</w:t>
            </w:r>
          </w:p>
        </w:tc>
        <w:tc>
          <w:tcPr>
            <w:tcW w:w="0" w:type="auto"/>
            <w:vAlign w:val="center"/>
          </w:tcPr>
          <w:p w14:paraId="6E9E216E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1,00</w:t>
            </w:r>
          </w:p>
        </w:tc>
        <w:tc>
          <w:tcPr>
            <w:tcW w:w="0" w:type="auto"/>
            <w:vAlign w:val="center"/>
          </w:tcPr>
          <w:p w14:paraId="437572DF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07.04.2025</w:t>
            </w:r>
          </w:p>
        </w:tc>
        <w:tc>
          <w:tcPr>
            <w:tcW w:w="0" w:type="auto"/>
            <w:vAlign w:val="center"/>
          </w:tcPr>
          <w:p w14:paraId="0BC49CDF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ZRINKA PALEKA</w:t>
            </w:r>
          </w:p>
        </w:tc>
      </w:tr>
      <w:tr w:rsidR="00DE0D56" w14:paraId="699C17A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1CFB8248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JEDNOKRATNA DJELATNOST PČELARSTVA</w:t>
            </w:r>
          </w:p>
        </w:tc>
        <w:tc>
          <w:tcPr>
            <w:tcW w:w="0" w:type="auto"/>
            <w:vAlign w:val="center"/>
          </w:tcPr>
          <w:p w14:paraId="77C1C531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15.04.2025 25.05.2025</w:t>
            </w:r>
          </w:p>
        </w:tc>
        <w:tc>
          <w:tcPr>
            <w:tcW w:w="0" w:type="auto"/>
            <w:vAlign w:val="center"/>
          </w:tcPr>
          <w:p w14:paraId="5FB6DC1D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1,00</w:t>
            </w:r>
          </w:p>
        </w:tc>
        <w:tc>
          <w:tcPr>
            <w:tcW w:w="0" w:type="auto"/>
            <w:vAlign w:val="center"/>
          </w:tcPr>
          <w:p w14:paraId="0527335C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08.04.2025</w:t>
            </w:r>
          </w:p>
        </w:tc>
        <w:tc>
          <w:tcPr>
            <w:tcW w:w="0" w:type="auto"/>
            <w:vAlign w:val="center"/>
          </w:tcPr>
          <w:p w14:paraId="4BE9F656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ŽELJKO ZRILIĆ</w:t>
            </w:r>
          </w:p>
        </w:tc>
      </w:tr>
      <w:tr w:rsidR="00DE0D56" w14:paraId="0241363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24438C40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JEDNOKRATNA DJELATNOST PČELARSTVA</w:t>
            </w:r>
          </w:p>
        </w:tc>
        <w:tc>
          <w:tcPr>
            <w:tcW w:w="0" w:type="auto"/>
            <w:vAlign w:val="center"/>
          </w:tcPr>
          <w:p w14:paraId="4E684A64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16.04.2025 20.05.2025</w:t>
            </w:r>
          </w:p>
        </w:tc>
        <w:tc>
          <w:tcPr>
            <w:tcW w:w="0" w:type="auto"/>
            <w:vAlign w:val="center"/>
          </w:tcPr>
          <w:p w14:paraId="11FAC1B0" w14:textId="77777777" w:rsidR="00DE0D56" w:rsidRDefault="00000000">
            <w:pPr>
              <w:pStyle w:val="tableTextRigh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1,00</w:t>
            </w:r>
          </w:p>
        </w:tc>
        <w:tc>
          <w:tcPr>
            <w:tcW w:w="0" w:type="auto"/>
            <w:vAlign w:val="center"/>
          </w:tcPr>
          <w:p w14:paraId="5BE52ADE" w14:textId="77777777" w:rsidR="00DE0D56" w:rsidRDefault="00000000">
            <w:pPr>
              <w:pStyle w:val="tableTextCenter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08.04.2025</w:t>
            </w:r>
          </w:p>
        </w:tc>
        <w:tc>
          <w:tcPr>
            <w:tcW w:w="0" w:type="auto"/>
            <w:vAlign w:val="center"/>
          </w:tcPr>
          <w:p w14:paraId="01AA6DC1" w14:textId="77777777" w:rsidR="00DE0D56" w:rsidRDefault="00000000">
            <w:pPr>
              <w:pStyle w:val="tableTextLeftStyle"/>
              <w:spacing w:before="100" w:after="100"/>
            </w:pPr>
            <w:r>
              <w:rPr>
                <w:rFonts w:ascii="Calibri" w:eastAsia="Calibri" w:hAnsi="Calibri" w:cs="Calibri"/>
                <w:sz w:val="16"/>
              </w:rPr>
              <w:t>JOSIP MARUNA</w:t>
            </w:r>
          </w:p>
        </w:tc>
      </w:tr>
    </w:tbl>
    <w:p w14:paraId="1AC8CEAC" w14:textId="77777777" w:rsidR="00DE0D56" w:rsidRDefault="00000000">
      <w:r>
        <w:br/>
      </w:r>
    </w:p>
    <w:sectPr w:rsidR="00DE0D56">
      <w:pgSz w:w="11900" w:h="16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D56"/>
    <w:rsid w:val="00C1430B"/>
    <w:rsid w:val="00DE0D56"/>
    <w:rsid w:val="00F4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8152D"/>
  <w15:docId w15:val="{D8A13410-A281-41F4-87C7-C1409B1B4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itlePageStyle">
    <w:name w:val="titlePageStyle"/>
    <w:pPr>
      <w:jc w:val="center"/>
      <w:textAlignment w:val="baseline"/>
    </w:pPr>
  </w:style>
  <w:style w:type="paragraph" w:customStyle="1" w:styleId="titleStyle">
    <w:name w:val="titleStyle"/>
    <w:pPr>
      <w:textAlignment w:val="baseline"/>
    </w:pPr>
  </w:style>
  <w:style w:type="paragraph" w:customStyle="1" w:styleId="tableTextLeftStyle">
    <w:name w:val="tableTextLeftStyle"/>
    <w:pPr>
      <w:textAlignment w:val="baseline"/>
    </w:pPr>
  </w:style>
  <w:style w:type="paragraph" w:customStyle="1" w:styleId="tableTextCenterStyle">
    <w:name w:val="tableTextCenterStyle"/>
    <w:pPr>
      <w:jc w:val="center"/>
      <w:textAlignment w:val="center"/>
    </w:pPr>
  </w:style>
  <w:style w:type="paragraph" w:customStyle="1" w:styleId="tableTextRightStyle">
    <w:name w:val="tableTextRightStyle"/>
    <w:pPr>
      <w:jc w:val="right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94</Pages>
  <Words>23634</Words>
  <Characters>134719</Characters>
  <Application>Microsoft Office Word</Application>
  <DocSecurity>0</DocSecurity>
  <Lines>1122</Lines>
  <Paragraphs>316</Paragraphs>
  <ScaleCrop>false</ScaleCrop>
  <Company/>
  <LinksUpToDate>false</LinksUpToDate>
  <CharactersWithSpaces>158037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Agata Kovačev</cp:lastModifiedBy>
  <cp:revision>2</cp:revision>
  <dcterms:created xsi:type="dcterms:W3CDTF">2026-04-20T09:41:00Z</dcterms:created>
  <dcterms:modified xsi:type="dcterms:W3CDTF">2026-04-20T09:41:00Z</dcterms:modified>
</cp:coreProperties>
</file>